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7AB376" w14:textId="01636979" w:rsidR="0031333F" w:rsidRPr="00B84F35" w:rsidRDefault="0031333F" w:rsidP="0031333F">
      <w:pPr>
        <w:spacing w:line="240" w:lineRule="auto"/>
        <w:jc w:val="center"/>
        <w:rPr>
          <w:rFonts w:ascii="Arial Narrow" w:eastAsia="Calibri" w:hAnsi="Arial Narrow" w:cs="Times New Roman"/>
          <w:i/>
          <w:color w:val="FF0000"/>
        </w:rPr>
      </w:pPr>
      <w:r>
        <w:rPr>
          <w:rFonts w:ascii="Arial Narrow" w:eastAsia="Calibri" w:hAnsi="Arial Narrow" w:cs="Times New Roman"/>
          <w:i/>
          <w:color w:val="FF0000"/>
        </w:rPr>
        <w:t>B</w:t>
      </w:r>
      <w:r w:rsidRPr="00B84F35">
        <w:rPr>
          <w:rFonts w:ascii="Arial Narrow" w:eastAsia="Calibri" w:hAnsi="Arial Narrow" w:cs="Times New Roman"/>
          <w:i/>
          <w:color w:val="FF0000"/>
        </w:rPr>
        <w:t xml:space="preserve">iegły rewident nie </w:t>
      </w:r>
      <w:r w:rsidR="00FE25F6" w:rsidRPr="00B84F35">
        <w:rPr>
          <w:rFonts w:ascii="Arial Narrow" w:eastAsia="Calibri" w:hAnsi="Arial Narrow" w:cs="Times New Roman"/>
          <w:i/>
          <w:color w:val="FF0000"/>
        </w:rPr>
        <w:t>podją</w:t>
      </w:r>
      <w:r w:rsidR="00FE25F6">
        <w:rPr>
          <w:rFonts w:ascii="Arial Narrow" w:eastAsia="Calibri" w:hAnsi="Arial Narrow" w:cs="Times New Roman"/>
          <w:i/>
          <w:color w:val="FF0000"/>
        </w:rPr>
        <w:t>ł</w:t>
      </w:r>
      <w:r w:rsidRPr="00B84F35">
        <w:rPr>
          <w:rFonts w:ascii="Arial Narrow" w:eastAsia="Calibri" w:hAnsi="Arial Narrow" w:cs="Times New Roman"/>
          <w:i/>
          <w:color w:val="FF0000"/>
        </w:rPr>
        <w:t xml:space="preserve"> decyzji o wcześniejszym zastosowaniu wszystkich </w:t>
      </w:r>
      <w:r>
        <w:rPr>
          <w:rFonts w:ascii="Arial Narrow" w:eastAsia="Calibri" w:hAnsi="Arial Narrow" w:cs="Times New Roman"/>
          <w:i/>
          <w:color w:val="FF0000"/>
        </w:rPr>
        <w:t>KSB</w:t>
      </w:r>
      <w:r w:rsidRPr="00B84F35">
        <w:rPr>
          <w:rFonts w:ascii="Arial Narrow" w:eastAsia="Calibri" w:hAnsi="Arial Narrow" w:cs="Times New Roman"/>
          <w:i/>
          <w:color w:val="FF0000"/>
        </w:rPr>
        <w:t xml:space="preserve"> przyjętych uchwałą nr</w:t>
      </w:r>
      <w:r>
        <w:rPr>
          <w:rFonts w:ascii="Arial Narrow" w:eastAsia="Calibri" w:hAnsi="Arial Narrow" w:cs="Times New Roman"/>
          <w:i/>
          <w:color w:val="FF0000"/>
        </w:rPr>
        <w:t> </w:t>
      </w:r>
      <w:r w:rsidRPr="00B84F35">
        <w:rPr>
          <w:rFonts w:ascii="Arial Narrow" w:eastAsia="Calibri" w:hAnsi="Arial Narrow" w:cs="Times New Roman"/>
          <w:i/>
          <w:color w:val="FF0000"/>
        </w:rPr>
        <w:t>3430/52a/2019, stos</w:t>
      </w:r>
      <w:r>
        <w:rPr>
          <w:rFonts w:ascii="Arial Narrow" w:eastAsia="Calibri" w:hAnsi="Arial Narrow" w:cs="Times New Roman"/>
          <w:i/>
          <w:color w:val="FF0000"/>
        </w:rPr>
        <w:t xml:space="preserve">uje </w:t>
      </w:r>
      <w:r w:rsidRPr="00B84F35">
        <w:rPr>
          <w:rFonts w:ascii="Arial Narrow" w:eastAsia="Calibri" w:hAnsi="Arial Narrow" w:cs="Times New Roman"/>
          <w:i/>
          <w:color w:val="FF0000"/>
        </w:rPr>
        <w:t>i w sprawozdaniu z badania powołuje się na uchwałę nr 2041/37a/2018 oraz na § 1 ust. 1 pkt 7, 24, 29 do 32 i 34 uchwały nr 3430/52a/2019</w:t>
      </w:r>
    </w:p>
    <w:p w14:paraId="129BDF58" w14:textId="3A5479E1" w:rsidR="00346663" w:rsidRPr="005F2BB3" w:rsidRDefault="0031333F" w:rsidP="00346663">
      <w:pPr>
        <w:spacing w:before="120" w:after="0" w:line="240" w:lineRule="auto"/>
        <w:jc w:val="both"/>
        <w:rPr>
          <w:rFonts w:ascii="Arial Narrow" w:eastAsia="Calibri" w:hAnsi="Arial Narrow" w:cs="Times New Roman"/>
        </w:rPr>
      </w:pPr>
      <w:r w:rsidRPr="00544D49">
        <w:rPr>
          <w:rFonts w:ascii="Arial Narrow" w:eastAsia="Calibri" w:hAnsi="Arial Narrow" w:cs="Times New Roman"/>
        </w:rPr>
        <w:t xml:space="preserve">Przykład nr </w:t>
      </w:r>
      <w:r>
        <w:rPr>
          <w:rFonts w:ascii="Arial Narrow" w:eastAsia="Calibri" w:hAnsi="Arial Narrow" w:cs="Times New Roman"/>
        </w:rPr>
        <w:t>4</w:t>
      </w:r>
      <w:r w:rsidRPr="00544D49">
        <w:rPr>
          <w:rFonts w:ascii="Arial Narrow" w:eastAsia="Calibri" w:hAnsi="Arial Narrow" w:cs="Times New Roman"/>
        </w:rPr>
        <w:t xml:space="preserve"> - </w:t>
      </w:r>
      <w:r>
        <w:rPr>
          <w:rFonts w:ascii="Arial Narrow" w:eastAsia="Calibri" w:hAnsi="Arial Narrow" w:cs="Times New Roman"/>
        </w:rPr>
        <w:t>S</w:t>
      </w:r>
      <w:r w:rsidRPr="008348B7">
        <w:rPr>
          <w:rFonts w:ascii="Arial Narrow" w:eastAsia="Calibri" w:hAnsi="Arial Narrow" w:cs="Times New Roman"/>
        </w:rPr>
        <w:t>prawozdani</w:t>
      </w:r>
      <w:r>
        <w:rPr>
          <w:rFonts w:ascii="Arial Narrow" w:eastAsia="Calibri" w:hAnsi="Arial Narrow" w:cs="Times New Roman"/>
        </w:rPr>
        <w:t>e</w:t>
      </w:r>
      <w:r w:rsidRPr="005F2BB3">
        <w:rPr>
          <w:rFonts w:ascii="Arial Narrow" w:eastAsia="Calibri" w:hAnsi="Arial Narrow" w:cs="Times New Roman"/>
        </w:rPr>
        <w:t xml:space="preserve"> </w:t>
      </w:r>
      <w:r w:rsidR="00346663" w:rsidRPr="005F2BB3">
        <w:rPr>
          <w:rFonts w:ascii="Arial Narrow" w:eastAsia="Calibri" w:hAnsi="Arial Narrow" w:cs="Times New Roman"/>
        </w:rPr>
        <w:t xml:space="preserve">z badania rocznego </w:t>
      </w:r>
      <w:r w:rsidR="00346663" w:rsidRPr="005F2BB3">
        <w:rPr>
          <w:rFonts w:ascii="Arial Narrow" w:eastAsia="Calibri" w:hAnsi="Arial Narrow" w:cs="Times New Roman"/>
          <w:bCs/>
        </w:rPr>
        <w:t xml:space="preserve">skonsolidowanego </w:t>
      </w:r>
      <w:r w:rsidR="00346663" w:rsidRPr="005F2BB3">
        <w:rPr>
          <w:rFonts w:ascii="Arial Narrow" w:eastAsia="Calibri" w:hAnsi="Arial Narrow" w:cs="Times New Roman"/>
        </w:rPr>
        <w:t>sprawozdania finansowego</w:t>
      </w:r>
      <w:r w:rsidRPr="0031333F">
        <w:t xml:space="preserve"> </w:t>
      </w:r>
      <w:r w:rsidRPr="0031333F">
        <w:rPr>
          <w:rFonts w:ascii="Arial Narrow" w:eastAsia="Calibri" w:hAnsi="Arial Narrow" w:cs="Times New Roman"/>
        </w:rPr>
        <w:t xml:space="preserve">grupy kapitałowej, w której </w:t>
      </w:r>
      <w:r w:rsidRPr="0031333F">
        <w:rPr>
          <w:rFonts w:ascii="Arial Narrow" w:eastAsia="Calibri" w:hAnsi="Arial Narrow" w:cs="Times New Roman"/>
          <w:b/>
        </w:rPr>
        <w:t>jednostka dominująca</w:t>
      </w:r>
      <w:r w:rsidRPr="0031333F">
        <w:rPr>
          <w:rFonts w:ascii="Arial Narrow" w:eastAsia="Calibri" w:hAnsi="Arial Narrow" w:cs="Times New Roman"/>
        </w:rPr>
        <w:t xml:space="preserve"> </w:t>
      </w:r>
      <w:r>
        <w:rPr>
          <w:rFonts w:ascii="Arial Narrow" w:eastAsia="Calibri" w:hAnsi="Arial Narrow" w:cs="Times New Roman"/>
          <w:b/>
        </w:rPr>
        <w:t xml:space="preserve">jest </w:t>
      </w:r>
      <w:r w:rsidR="005F2BB3" w:rsidRPr="005F2BB3">
        <w:rPr>
          <w:rFonts w:ascii="Arial Narrow" w:eastAsia="Calibri" w:hAnsi="Arial Narrow" w:cs="Times New Roman"/>
          <w:b/>
        </w:rPr>
        <w:t>spółk</w:t>
      </w:r>
      <w:r>
        <w:rPr>
          <w:rFonts w:ascii="Arial Narrow" w:eastAsia="Calibri" w:hAnsi="Arial Narrow" w:cs="Times New Roman"/>
          <w:b/>
        </w:rPr>
        <w:t>ą</w:t>
      </w:r>
      <w:r w:rsidR="005F2BB3" w:rsidRPr="005F2BB3">
        <w:rPr>
          <w:rFonts w:ascii="Arial Narrow" w:eastAsia="Calibri" w:hAnsi="Arial Narrow" w:cs="Times New Roman"/>
          <w:b/>
        </w:rPr>
        <w:t xml:space="preserve"> akcyjn</w:t>
      </w:r>
      <w:r>
        <w:rPr>
          <w:rFonts w:ascii="Arial Narrow" w:eastAsia="Calibri" w:hAnsi="Arial Narrow" w:cs="Times New Roman"/>
          <w:b/>
        </w:rPr>
        <w:t xml:space="preserve">ą </w:t>
      </w:r>
      <w:bookmarkStart w:id="0" w:name="_Hlk9431725"/>
      <w:r>
        <w:rPr>
          <w:rFonts w:ascii="Arial Narrow" w:eastAsia="Calibri" w:hAnsi="Arial Narrow" w:cs="Times New Roman"/>
          <w:b/>
        </w:rPr>
        <w:t>notowaną na</w:t>
      </w:r>
      <w:r w:rsidRPr="005F2BB3">
        <w:rPr>
          <w:rFonts w:ascii="Arial Narrow" w:eastAsia="Calibri" w:hAnsi="Arial Narrow" w:cs="Times New Roman"/>
          <w:b/>
        </w:rPr>
        <w:t xml:space="preserve"> giełd</w:t>
      </w:r>
      <w:r>
        <w:rPr>
          <w:rFonts w:ascii="Arial Narrow" w:eastAsia="Calibri" w:hAnsi="Arial Narrow" w:cs="Times New Roman"/>
          <w:b/>
        </w:rPr>
        <w:t>zie</w:t>
      </w:r>
      <w:r w:rsidR="005F2BB3" w:rsidRPr="005F2BB3">
        <w:rPr>
          <w:rFonts w:ascii="Arial Narrow" w:eastAsia="Calibri" w:hAnsi="Arial Narrow" w:cs="Times New Roman"/>
          <w:b/>
        </w:rPr>
        <w:t xml:space="preserve"> </w:t>
      </w:r>
      <w:bookmarkEnd w:id="0"/>
      <w:r>
        <w:rPr>
          <w:rFonts w:ascii="Arial Narrow" w:eastAsia="Calibri" w:hAnsi="Arial Narrow" w:cs="Times New Roman"/>
          <w:b/>
        </w:rPr>
        <w:t>(</w:t>
      </w:r>
      <w:r w:rsidR="005F2BB3" w:rsidRPr="005F2BB3">
        <w:rPr>
          <w:rFonts w:ascii="Arial Narrow" w:eastAsia="Calibri" w:hAnsi="Arial Narrow" w:cs="Times New Roman"/>
          <w:b/>
        </w:rPr>
        <w:t>będąc</w:t>
      </w:r>
      <w:r>
        <w:rPr>
          <w:rFonts w:ascii="Arial Narrow" w:eastAsia="Calibri" w:hAnsi="Arial Narrow" w:cs="Times New Roman"/>
          <w:b/>
        </w:rPr>
        <w:t>ą</w:t>
      </w:r>
      <w:r w:rsidR="005F2BB3" w:rsidRPr="005F2BB3">
        <w:rPr>
          <w:rFonts w:ascii="Arial Narrow" w:eastAsia="Calibri" w:hAnsi="Arial Narrow" w:cs="Times New Roman"/>
          <w:b/>
        </w:rPr>
        <w:t xml:space="preserve"> JZP</w:t>
      </w:r>
      <w:r>
        <w:rPr>
          <w:rFonts w:ascii="Arial Narrow" w:eastAsia="Calibri" w:hAnsi="Arial Narrow" w:cs="Times New Roman"/>
          <w:b/>
        </w:rPr>
        <w:t>)</w:t>
      </w:r>
      <w:r w:rsidR="005F2BB3">
        <w:rPr>
          <w:rFonts w:ascii="Arial Narrow" w:eastAsia="Calibri" w:hAnsi="Arial Narrow" w:cs="Times New Roman"/>
        </w:rPr>
        <w:t xml:space="preserve"> </w:t>
      </w:r>
      <w:r w:rsidR="00346663" w:rsidRPr="005F2BB3">
        <w:rPr>
          <w:rFonts w:ascii="Arial Narrow" w:eastAsia="Calibri" w:hAnsi="Arial Narrow" w:cs="Times New Roman"/>
        </w:rPr>
        <w:t>sporządzonego zgodnie z MSSF, zawierającego opinię bez zastrzeżeń</w:t>
      </w:r>
    </w:p>
    <w:p w14:paraId="4D5CE461" w14:textId="77777777" w:rsidR="00EA2AFA" w:rsidRPr="005F2BB3" w:rsidRDefault="00EA2AFA" w:rsidP="00346663">
      <w:pPr>
        <w:spacing w:before="120" w:after="0" w:line="240" w:lineRule="auto"/>
        <w:jc w:val="both"/>
        <w:rPr>
          <w:rFonts w:ascii="Arial Narrow" w:eastAsia="Calibri" w:hAnsi="Arial Narrow" w:cs="Times New Roman"/>
        </w:rPr>
      </w:pPr>
    </w:p>
    <w:p w14:paraId="2CC5607B" w14:textId="77777777" w:rsidR="00F37730" w:rsidRPr="00422CAD" w:rsidRDefault="00F37730" w:rsidP="00F37730">
      <w:pPr>
        <w:spacing w:after="120" w:line="240" w:lineRule="auto"/>
        <w:contextualSpacing/>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Komentarz:</w:t>
      </w:r>
    </w:p>
    <w:p w14:paraId="2B1307B5" w14:textId="61A171AA" w:rsidR="00F37730"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 xml:space="preserve">Biegli rewidenci stosując przykład powinni go dostosować okoliczności </w:t>
      </w:r>
      <w:r w:rsidR="00C75402" w:rsidRPr="00422CAD">
        <w:rPr>
          <w:rFonts w:ascii="Arial Narrow" w:eastAsia="Times New Roman" w:hAnsi="Arial Narrow" w:cs="Times New Roman"/>
          <w:bCs/>
          <w:color w:val="000000"/>
          <w:sz w:val="18"/>
          <w:szCs w:val="18"/>
        </w:rPr>
        <w:t xml:space="preserve">do </w:t>
      </w:r>
      <w:r w:rsidRPr="00422CAD">
        <w:rPr>
          <w:rFonts w:ascii="Arial Narrow" w:eastAsia="Times New Roman" w:hAnsi="Arial Narrow" w:cs="Times New Roman"/>
          <w:bCs/>
          <w:color w:val="000000"/>
          <w:sz w:val="18"/>
          <w:szCs w:val="18"/>
        </w:rPr>
        <w:t>danego zlecenia badania</w:t>
      </w:r>
      <w:r w:rsidR="00E2675D">
        <w:rPr>
          <w:rFonts w:ascii="Arial Narrow" w:eastAsia="Times New Roman" w:hAnsi="Arial Narrow" w:cs="Times New Roman"/>
          <w:bCs/>
          <w:color w:val="000000"/>
          <w:sz w:val="18"/>
          <w:szCs w:val="18"/>
        </w:rPr>
        <w:t>.</w:t>
      </w:r>
    </w:p>
    <w:p w14:paraId="5408ABC8" w14:textId="6DE1DD22" w:rsidR="00E2675D" w:rsidRPr="00391545" w:rsidRDefault="00E2675D" w:rsidP="00E2675D">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391545">
        <w:rPr>
          <w:rFonts w:ascii="Arial Narrow" w:eastAsia="Times New Roman" w:hAnsi="Arial Narrow" w:cs="Times New Roman"/>
          <w:bCs/>
          <w:color w:val="000000"/>
          <w:sz w:val="18"/>
          <w:szCs w:val="18"/>
        </w:rPr>
        <w:t xml:space="preserve">Adresy publikacyjne aktów prawnych wymagają </w:t>
      </w:r>
      <w:r w:rsidR="00E834BD" w:rsidRPr="00E834BD">
        <w:rPr>
          <w:rFonts w:ascii="Arial Narrow" w:eastAsia="Times New Roman" w:hAnsi="Arial Narrow" w:cs="Times New Roman"/>
          <w:bCs/>
          <w:color w:val="000000"/>
          <w:sz w:val="18"/>
          <w:szCs w:val="18"/>
        </w:rPr>
        <w:t xml:space="preserve">każdorazowo </w:t>
      </w:r>
      <w:r w:rsidRPr="00391545">
        <w:rPr>
          <w:rFonts w:ascii="Arial Narrow" w:eastAsia="Times New Roman" w:hAnsi="Arial Narrow" w:cs="Times New Roman"/>
          <w:bCs/>
          <w:color w:val="000000"/>
          <w:sz w:val="18"/>
          <w:szCs w:val="18"/>
        </w:rPr>
        <w:t>aktualizacji według stanu na datę sprawozdania z badania</w:t>
      </w:r>
      <w:r w:rsidR="005F2BB3" w:rsidRPr="00391545">
        <w:rPr>
          <w:rFonts w:ascii="Arial Narrow" w:eastAsia="Times New Roman" w:hAnsi="Arial Narrow" w:cs="Times New Roman"/>
          <w:bCs/>
          <w:color w:val="000000"/>
          <w:sz w:val="18"/>
          <w:szCs w:val="18"/>
        </w:rPr>
        <w:t>.</w:t>
      </w:r>
    </w:p>
    <w:p w14:paraId="141B6700" w14:textId="48CF832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highlight w:val="lightGray"/>
        </w:rPr>
      </w:pPr>
      <w:bookmarkStart w:id="1" w:name="_Hlk534981100"/>
      <w:r w:rsidRPr="00422CAD">
        <w:rPr>
          <w:rFonts w:ascii="Arial Narrow" w:eastAsia="Times New Roman" w:hAnsi="Arial Narrow" w:cs="Times New Roman"/>
          <w:bCs/>
          <w:color w:val="000000"/>
          <w:sz w:val="18"/>
          <w:szCs w:val="18"/>
          <w:highlight w:val="lightGray"/>
        </w:rPr>
        <w:t xml:space="preserve">Na wyszarzonym tle </w:t>
      </w:r>
      <w:r w:rsidR="00C75402" w:rsidRPr="00422CAD">
        <w:rPr>
          <w:rFonts w:ascii="Arial Narrow" w:eastAsia="Times New Roman" w:hAnsi="Arial Narrow" w:cs="Times New Roman"/>
          <w:bCs/>
          <w:color w:val="000000"/>
          <w:sz w:val="18"/>
          <w:szCs w:val="18"/>
          <w:highlight w:val="lightGray"/>
        </w:rPr>
        <w:t xml:space="preserve">jest </w:t>
      </w:r>
      <w:r w:rsidRPr="00422CAD">
        <w:rPr>
          <w:rFonts w:ascii="Arial Narrow" w:eastAsia="Times New Roman" w:hAnsi="Arial Narrow" w:cs="Times New Roman"/>
          <w:bCs/>
          <w:color w:val="000000"/>
          <w:sz w:val="18"/>
          <w:szCs w:val="18"/>
          <w:highlight w:val="lightGray"/>
        </w:rPr>
        <w:t>przedstawione umiejscowienie poszczególnych elementów sprawozdania z badania lub zapis</w:t>
      </w:r>
      <w:r w:rsidR="00C75402" w:rsidRPr="00422CAD">
        <w:rPr>
          <w:rFonts w:ascii="Arial Narrow" w:eastAsia="Times New Roman" w:hAnsi="Arial Narrow" w:cs="Times New Roman"/>
          <w:bCs/>
          <w:color w:val="000000"/>
          <w:sz w:val="18"/>
          <w:szCs w:val="18"/>
          <w:highlight w:val="lightGray"/>
        </w:rPr>
        <w:t>y</w:t>
      </w:r>
      <w:r w:rsidRPr="00422CAD">
        <w:rPr>
          <w:rFonts w:ascii="Arial Narrow" w:eastAsia="Times New Roman" w:hAnsi="Arial Narrow" w:cs="Times New Roman"/>
          <w:bCs/>
          <w:color w:val="000000"/>
          <w:sz w:val="18"/>
          <w:szCs w:val="18"/>
          <w:highlight w:val="lightGray"/>
        </w:rPr>
        <w:t xml:space="preserve"> (informacj</w:t>
      </w:r>
      <w:r w:rsidR="00C75402" w:rsidRPr="00422CAD">
        <w:rPr>
          <w:rFonts w:ascii="Arial Narrow" w:eastAsia="Times New Roman" w:hAnsi="Arial Narrow" w:cs="Times New Roman"/>
          <w:bCs/>
          <w:color w:val="000000"/>
          <w:sz w:val="18"/>
          <w:szCs w:val="18"/>
          <w:highlight w:val="lightGray"/>
        </w:rPr>
        <w:t>e</w:t>
      </w:r>
      <w:r w:rsidRPr="00422CAD">
        <w:rPr>
          <w:rFonts w:ascii="Arial Narrow" w:eastAsia="Times New Roman" w:hAnsi="Arial Narrow" w:cs="Times New Roman"/>
          <w:bCs/>
          <w:color w:val="000000"/>
          <w:sz w:val="18"/>
          <w:szCs w:val="18"/>
          <w:highlight w:val="lightGray"/>
        </w:rPr>
        <w:t>), o</w:t>
      </w:r>
      <w:r w:rsidR="00AD0053">
        <w:rPr>
          <w:rFonts w:ascii="Arial Narrow" w:eastAsia="Times New Roman" w:hAnsi="Arial Narrow" w:cs="Times New Roman"/>
          <w:bCs/>
          <w:color w:val="000000"/>
          <w:sz w:val="18"/>
          <w:szCs w:val="18"/>
          <w:highlight w:val="lightGray"/>
        </w:rPr>
        <w:t> </w:t>
      </w:r>
      <w:r w:rsidRPr="00422CAD">
        <w:rPr>
          <w:rFonts w:ascii="Arial Narrow" w:eastAsia="Times New Roman" w:hAnsi="Arial Narrow" w:cs="Times New Roman"/>
          <w:bCs/>
          <w:color w:val="000000"/>
          <w:sz w:val="18"/>
          <w:szCs w:val="18"/>
          <w:highlight w:val="lightGray"/>
        </w:rPr>
        <w:t xml:space="preserve">ile mają </w:t>
      </w:r>
      <w:r w:rsidR="00C75402" w:rsidRPr="00422CAD">
        <w:rPr>
          <w:rFonts w:ascii="Arial Narrow" w:eastAsia="Times New Roman" w:hAnsi="Arial Narrow" w:cs="Times New Roman"/>
          <w:bCs/>
          <w:color w:val="000000"/>
          <w:sz w:val="18"/>
          <w:szCs w:val="18"/>
          <w:highlight w:val="lightGray"/>
        </w:rPr>
        <w:t xml:space="preserve">one </w:t>
      </w:r>
      <w:r w:rsidRPr="00422CAD">
        <w:rPr>
          <w:rFonts w:ascii="Arial Narrow" w:eastAsia="Times New Roman" w:hAnsi="Arial Narrow" w:cs="Times New Roman"/>
          <w:bCs/>
          <w:color w:val="000000"/>
          <w:sz w:val="18"/>
          <w:szCs w:val="18"/>
          <w:highlight w:val="lightGray"/>
        </w:rPr>
        <w:t>zastosowanie w okolicznościach danego zlecenia badania</w:t>
      </w:r>
      <w:r w:rsidR="00E2675D">
        <w:rPr>
          <w:rFonts w:ascii="Arial Narrow" w:eastAsia="Times New Roman" w:hAnsi="Arial Narrow" w:cs="Times New Roman"/>
          <w:bCs/>
          <w:color w:val="000000"/>
          <w:sz w:val="18"/>
          <w:szCs w:val="18"/>
          <w:highlight w:val="lightGray"/>
        </w:rPr>
        <w:t>.</w:t>
      </w:r>
    </w:p>
    <w:bookmarkEnd w:id="1"/>
    <w:p w14:paraId="7A4B1FF9" w14:textId="7777777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B050"/>
          <w:sz w:val="18"/>
          <w:szCs w:val="18"/>
        </w:rPr>
      </w:pPr>
      <w:r w:rsidRPr="00422CAD">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66B3735F" w14:textId="77777777" w:rsidR="000215DF" w:rsidRPr="00422CAD" w:rsidRDefault="000215DF" w:rsidP="007C33B6">
      <w:pPr>
        <w:spacing w:before="120" w:after="0" w:line="240" w:lineRule="auto"/>
        <w:jc w:val="both"/>
        <w:rPr>
          <w:rFonts w:ascii="Arial Narrow" w:eastAsia="Times New Roman" w:hAnsi="Arial Narrow" w:cs="Times New Roman"/>
          <w:b/>
          <w:bCs/>
          <w:color w:val="000000"/>
        </w:rPr>
      </w:pPr>
    </w:p>
    <w:p w14:paraId="2F4A12D1" w14:textId="4421FB53" w:rsidR="00EC0AED" w:rsidRPr="00422CAD" w:rsidRDefault="00EC0AED" w:rsidP="007C33B6">
      <w:pPr>
        <w:spacing w:before="120" w:after="0" w:line="240" w:lineRule="auto"/>
        <w:jc w:val="center"/>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niezależnego biegłego rewidenta z badania</w:t>
      </w:r>
    </w:p>
    <w:p w14:paraId="47C09C84" w14:textId="77777777" w:rsidR="00EC0AED" w:rsidRPr="00422CAD" w:rsidRDefault="00EC0AED" w:rsidP="007C33B6">
      <w:pPr>
        <w:spacing w:before="120" w:after="0" w:line="240" w:lineRule="auto"/>
        <w:jc w:val="both"/>
        <w:rPr>
          <w:rFonts w:ascii="Arial Narrow" w:eastAsia="Times New Roman" w:hAnsi="Arial Narrow" w:cs="Times New Roman"/>
          <w:b/>
          <w:bCs/>
          <w:color w:val="000000"/>
        </w:rPr>
      </w:pPr>
    </w:p>
    <w:p w14:paraId="43413D75" w14:textId="4286FE2D" w:rsidR="00EC0AED" w:rsidRPr="00422CAD" w:rsidRDefault="00EC0AED" w:rsidP="007C33B6">
      <w:pPr>
        <w:spacing w:before="120" w:after="0" w:line="240" w:lineRule="auto"/>
        <w:jc w:val="both"/>
        <w:rPr>
          <w:rFonts w:ascii="Arial Narrow" w:eastAsia="Times New Roman" w:hAnsi="Arial Narrow" w:cs="Times New Roman"/>
          <w:b/>
          <w:bCs/>
          <w:color w:val="000000"/>
        </w:rPr>
      </w:pPr>
      <w:r w:rsidRPr="00422CAD">
        <w:rPr>
          <w:rFonts w:ascii="Arial Narrow" w:eastAsia="Times New Roman" w:hAnsi="Arial Narrow" w:cs="Times New Roman"/>
          <w:b/>
          <w:bCs/>
          <w:color w:val="000000"/>
        </w:rPr>
        <w:t>Dla Walnego Zgromadzenia i Rady Nadzorczej [</w:t>
      </w:r>
      <w:r w:rsidR="000215DF" w:rsidRPr="00422CAD">
        <w:rPr>
          <w:rFonts w:ascii="Arial Narrow" w:eastAsia="Times New Roman" w:hAnsi="Arial Narrow" w:cs="Times New Roman"/>
          <w:b/>
          <w:bCs/>
          <w:color w:val="000000"/>
        </w:rPr>
        <w:t>ABC S.A.</w:t>
      </w:r>
      <w:r w:rsidRPr="00422CAD">
        <w:rPr>
          <w:rFonts w:ascii="Arial Narrow" w:eastAsia="Times New Roman" w:hAnsi="Arial Narrow" w:cs="Times New Roman"/>
          <w:b/>
          <w:bCs/>
          <w:color w:val="000000"/>
        </w:rPr>
        <w:t xml:space="preserve">] </w:t>
      </w:r>
    </w:p>
    <w:p w14:paraId="38DF929D" w14:textId="77777777" w:rsidR="00EC0AED" w:rsidRPr="00422CAD" w:rsidRDefault="00EC0AED" w:rsidP="007C33B6">
      <w:pPr>
        <w:spacing w:before="120" w:after="0" w:line="240" w:lineRule="auto"/>
        <w:jc w:val="both"/>
        <w:rPr>
          <w:rFonts w:ascii="Arial Narrow" w:eastAsia="Times New Roman" w:hAnsi="Arial Narrow" w:cs="Times New Roman"/>
          <w:b/>
          <w:bCs/>
          <w:color w:val="000000"/>
        </w:rPr>
      </w:pPr>
    </w:p>
    <w:p w14:paraId="74085418" w14:textId="77777777" w:rsidR="00EC0AED" w:rsidRPr="00422CAD" w:rsidRDefault="00EC0AED" w:rsidP="007C33B6">
      <w:pPr>
        <w:spacing w:before="120" w:after="0" w:line="240" w:lineRule="auto"/>
        <w:jc w:val="both"/>
        <w:rPr>
          <w:rFonts w:ascii="Arial Narrow" w:eastAsia="Times New Roman" w:hAnsi="Arial Narrow" w:cs="Times New Roman"/>
          <w:b/>
          <w:bCs/>
          <w:color w:val="000000"/>
        </w:rPr>
      </w:pPr>
    </w:p>
    <w:p w14:paraId="7E8F0C5C" w14:textId="77777777" w:rsidR="00EC0AED" w:rsidRPr="00422CAD" w:rsidRDefault="00EC0AED" w:rsidP="007C33B6">
      <w:pPr>
        <w:spacing w:before="120" w:after="0" w:line="240" w:lineRule="auto"/>
        <w:jc w:val="both"/>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z badania rocznego skonsolidowanego sprawozdania finansowego</w:t>
      </w:r>
    </w:p>
    <w:p w14:paraId="25260F5F" w14:textId="756D6954" w:rsidR="003C6D74"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color w:val="000000"/>
        </w:rPr>
        <w:t xml:space="preserve">Opinia </w:t>
      </w:r>
      <w:r w:rsidR="003C6D74" w:rsidRPr="00422CAD">
        <w:rPr>
          <w:rFonts w:ascii="Arial Narrow" w:eastAsia="Times New Roman" w:hAnsi="Arial Narrow" w:cs="Times New Roman"/>
          <w:bCs/>
          <w:i/>
          <w:iCs/>
          <w:color w:val="00B050"/>
        </w:rPr>
        <w:t>&lt;w przypadku opinii innej niż bez zastrzeżeń pamiętaj o odpowiedniej zmianie na</w:t>
      </w:r>
      <w:r w:rsidR="00325E96" w:rsidRPr="00422CAD">
        <w:rPr>
          <w:rFonts w:ascii="Arial Narrow" w:eastAsia="Times New Roman" w:hAnsi="Arial Narrow" w:cs="Times New Roman"/>
          <w:bCs/>
          <w:i/>
          <w:iCs/>
          <w:color w:val="00B050"/>
        </w:rPr>
        <w:t>z</w:t>
      </w:r>
      <w:r w:rsidR="003C6D74" w:rsidRPr="00422CAD">
        <w:rPr>
          <w:rFonts w:ascii="Arial Narrow" w:eastAsia="Times New Roman" w:hAnsi="Arial Narrow" w:cs="Times New Roman"/>
          <w:bCs/>
          <w:i/>
          <w:iCs/>
          <w:color w:val="00B050"/>
        </w:rPr>
        <w:t>wy tej sekcji&gt;</w:t>
      </w:r>
    </w:p>
    <w:p w14:paraId="59DCD426" w14:textId="74752174" w:rsidR="00EC0AED" w:rsidRPr="00422CAD" w:rsidRDefault="00EC0AED" w:rsidP="000607EA">
      <w:pPr>
        <w:spacing w:before="120" w:after="0" w:line="240" w:lineRule="auto"/>
        <w:jc w:val="both"/>
        <w:rPr>
          <w:rFonts w:ascii="Arial Narrow" w:eastAsia="Times New Roman" w:hAnsi="Arial Narrow" w:cs="Times New Roman"/>
          <w:b/>
          <w:bCs/>
          <w:i/>
          <w:iCs/>
          <w:color w:val="000000"/>
        </w:rPr>
      </w:pPr>
      <w:r w:rsidRPr="00422CAD">
        <w:rPr>
          <w:rFonts w:ascii="Arial Narrow" w:eastAsia="Times New Roman" w:hAnsi="Arial Narrow" w:cs="Times New Roman"/>
          <w:bCs/>
          <w:iCs/>
          <w:color w:val="000000"/>
        </w:rPr>
        <w:t>Przeprowadziliśmy badanie rocznego skonsolidowanego sprawozdania finansowego grupy kapitałowej, w której jednostką dominująca jest [</w:t>
      </w:r>
      <w:r w:rsidR="000215DF" w:rsidRPr="00422CAD">
        <w:rPr>
          <w:rFonts w:ascii="Arial Narrow" w:eastAsia="Times New Roman" w:hAnsi="Arial Narrow" w:cs="Times New Roman"/>
          <w:bCs/>
          <w:iCs/>
          <w:color w:val="000000"/>
        </w:rPr>
        <w:t>ABC S.A.</w:t>
      </w:r>
      <w:r w:rsidRPr="00422CAD">
        <w:rPr>
          <w:rFonts w:ascii="Arial Narrow" w:eastAsia="Times New Roman" w:hAnsi="Arial Narrow" w:cs="Times New Roman"/>
          <w:bCs/>
          <w:iCs/>
          <w:color w:val="000000"/>
        </w:rPr>
        <w:sym w:font="Symbol" w:char="F05D"/>
      </w:r>
      <w:r w:rsidRPr="00422CAD">
        <w:rPr>
          <w:rFonts w:ascii="Arial Narrow" w:eastAsia="Times New Roman" w:hAnsi="Arial Narrow" w:cs="Times New Roman"/>
          <w:bCs/>
          <w:iCs/>
          <w:color w:val="000000"/>
        </w:rPr>
        <w:t xml:space="preserve"> (”Jednostka dominująca”) („Grupa”) zawierające skonsolidowane sprawozdanie z sytuacji fina</w:t>
      </w:r>
      <w:bookmarkStart w:id="2" w:name="_GoBack"/>
      <w:bookmarkEnd w:id="2"/>
      <w:r w:rsidRPr="00422CAD">
        <w:rPr>
          <w:rFonts w:ascii="Arial Narrow" w:eastAsia="Times New Roman" w:hAnsi="Arial Narrow" w:cs="Times New Roman"/>
          <w:bCs/>
          <w:iCs/>
          <w:color w:val="000000"/>
        </w:rPr>
        <w:t>nsowej na dzień 31 grudnia 201</w:t>
      </w:r>
      <w:r w:rsidR="003C6D74"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w:t>
      </w:r>
      <w:r w:rsidR="00E834BD">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skonsolidowane sprawozdanie z całkowitych dochodów, skonsolidowane sprawozdanie ze zmian w kapitale własnym, skonsolidowane sprawozdanie z</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przepływów pieniężnych </w:t>
      </w:r>
      <w:r w:rsidR="003C6D74" w:rsidRPr="00422CAD">
        <w:rPr>
          <w:rFonts w:ascii="Arial Narrow" w:eastAsia="Times New Roman" w:hAnsi="Arial Narrow" w:cs="Times New Roman"/>
          <w:bCs/>
          <w:iCs/>
          <w:color w:val="000000"/>
        </w:rPr>
        <w:t xml:space="preserve">za rok obrotowy od 1 stycznia do 31 grudnia 2018 r. </w:t>
      </w:r>
      <w:r w:rsidRPr="00422CAD">
        <w:rPr>
          <w:rFonts w:ascii="Arial Narrow" w:eastAsia="Times New Roman" w:hAnsi="Arial Narrow" w:cs="Times New Roman"/>
          <w:bCs/>
          <w:iCs/>
        </w:rPr>
        <w:t xml:space="preserve">oraz informację dodatkową </w:t>
      </w:r>
      <w:r w:rsidR="005F2BB3" w:rsidRPr="00B10EAC">
        <w:rPr>
          <w:rFonts w:ascii="Arial Narrow" w:eastAsia="Times New Roman" w:hAnsi="Arial Narrow" w:cs="Times New Roman"/>
          <w:bCs/>
          <w:iCs/>
        </w:rPr>
        <w:t>obejmującą</w:t>
      </w:r>
      <w:r w:rsidRPr="00B10EAC">
        <w:rPr>
          <w:rFonts w:ascii="Arial Narrow" w:eastAsia="Times New Roman" w:hAnsi="Arial Narrow" w:cs="Times New Roman"/>
          <w:bCs/>
          <w:iCs/>
        </w:rPr>
        <w:t xml:space="preserve"> </w:t>
      </w:r>
      <w:r w:rsidRPr="00422CAD">
        <w:rPr>
          <w:rFonts w:ascii="Arial Narrow" w:eastAsia="Times New Roman" w:hAnsi="Arial Narrow" w:cs="Times New Roman"/>
          <w:bCs/>
          <w:iCs/>
        </w:rPr>
        <w:t>opis przyjętych zasad</w:t>
      </w:r>
      <w:r w:rsidRPr="00422CAD">
        <w:rPr>
          <w:rFonts w:ascii="Arial Narrow" w:eastAsia="Times New Roman" w:hAnsi="Arial Narrow" w:cs="Times New Roman"/>
          <w:bCs/>
          <w:iCs/>
          <w:color w:val="000000"/>
        </w:rPr>
        <w:t xml:space="preserve"> rachunkowości i inne informacje objaśniające „skonsolidowane sprawozdanie finansowe”).</w:t>
      </w:r>
    </w:p>
    <w:p w14:paraId="0773C9EE" w14:textId="59869D54" w:rsidR="003C6D74" w:rsidRPr="00422CAD" w:rsidRDefault="00EC0AED" w:rsidP="003C6D74">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color w:val="000000"/>
        </w:rPr>
        <w:t>Naszym zdaniem załączone skonsolidowane sprawozdanie finansowe:</w:t>
      </w:r>
      <w:r w:rsidR="003C6D74" w:rsidRPr="00422CAD">
        <w:rPr>
          <w:rFonts w:ascii="Arial Narrow" w:eastAsia="Times New Roman" w:hAnsi="Arial Narrow" w:cs="Times New Roman"/>
          <w:bCs/>
          <w:iCs/>
          <w:color w:val="000000"/>
        </w:rPr>
        <w:t xml:space="preserve"> </w:t>
      </w:r>
      <w:r w:rsidR="003C6D74" w:rsidRPr="00422CAD">
        <w:rPr>
          <w:rFonts w:ascii="Arial Narrow" w:eastAsia="Times New Roman" w:hAnsi="Arial Narrow" w:cs="Times New Roman"/>
          <w:bCs/>
          <w:i/>
          <w:iCs/>
          <w:color w:val="00B050"/>
        </w:rPr>
        <w:t>&lt;w przypadku opinii innej niż bez zastrzeżeń pamiętaj o odpowiedniej zmianie brzmienia&gt;</w:t>
      </w:r>
    </w:p>
    <w:p w14:paraId="7752FD1D" w14:textId="2B7BF21C" w:rsidR="00EC0AED" w:rsidRPr="00422CAD" w:rsidRDefault="00EC0AED" w:rsidP="003C6D74">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przedstawia rzetelny i jasny obraz skonsolidowanej sytuacji majątkowej i finansowej Grupy na dzień 31 grudnia 201</w:t>
      </w:r>
      <w:r w:rsidR="003C6D74"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5C5481B" w14:textId="77777777" w:rsidR="00EC0AED" w:rsidRPr="00422CAD" w:rsidRDefault="00EC0AED" w:rsidP="003C6D74">
      <w:pPr>
        <w:pStyle w:val="Akapitzlist"/>
        <w:numPr>
          <w:ilvl w:val="0"/>
          <w:numId w:val="49"/>
        </w:numPr>
        <w:spacing w:before="120" w:after="0" w:line="240" w:lineRule="auto"/>
        <w:ind w:left="284" w:hanging="284"/>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jest zgodne co do formy i treści z obowiązującymi Grupę przepisami prawa oraz statutem Jednostki dominującej.</w:t>
      </w:r>
    </w:p>
    <w:p w14:paraId="3C6C1657" w14:textId="77777777" w:rsidR="00EC0AED" w:rsidRPr="00422CAD" w:rsidRDefault="00EC0AED" w:rsidP="000607EA">
      <w:pPr>
        <w:spacing w:before="120" w:after="0" w:line="240" w:lineRule="auto"/>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 xml:space="preserve">Niniejsza </w:t>
      </w:r>
      <w:r w:rsidRPr="00422CAD">
        <w:rPr>
          <w:rFonts w:ascii="Arial Narrow" w:eastAsia="Times New Roman" w:hAnsi="Arial Narrow" w:cs="Times New Roman"/>
          <w:bCs/>
          <w:iCs/>
        </w:rPr>
        <w:t>opinia jest spójna ze sprawozdaniem dodatkowym dla Komitetu Audytu, które wydaliśmy dnia</w:t>
      </w:r>
      <w:r w:rsidRPr="00451095">
        <w:rPr>
          <w:rFonts w:ascii="Arial Narrow" w:eastAsia="Times New Roman" w:hAnsi="Arial Narrow" w:cs="Times New Roman"/>
          <w:bCs/>
          <w:i/>
          <w:iCs/>
        </w:rPr>
        <w:t xml:space="preserve"> [data]</w:t>
      </w:r>
      <w:r w:rsidRPr="00451095">
        <w:rPr>
          <w:rFonts w:ascii="Arial Narrow" w:eastAsia="Times New Roman" w:hAnsi="Arial Narrow" w:cs="Times New Roman"/>
          <w:bCs/>
          <w:i/>
          <w:iCs/>
          <w:color w:val="000000"/>
        </w:rPr>
        <w:t>.</w:t>
      </w:r>
    </w:p>
    <w:p w14:paraId="19A1DBFA" w14:textId="57ACBB6D" w:rsidR="00EC0AED" w:rsidRPr="00422CAD" w:rsidRDefault="00EC0AED" w:rsidP="007C33B6">
      <w:pPr>
        <w:spacing w:before="360" w:after="0" w:line="240" w:lineRule="auto"/>
        <w:jc w:val="both"/>
        <w:rPr>
          <w:rFonts w:ascii="Arial Narrow" w:eastAsia="Times New Roman" w:hAnsi="Arial Narrow" w:cs="Times New Roman"/>
          <w:b/>
          <w:bCs/>
          <w:iCs/>
          <w:color w:val="000000"/>
        </w:rPr>
      </w:pPr>
      <w:r w:rsidRPr="00422CAD">
        <w:rPr>
          <w:rFonts w:ascii="Arial Narrow" w:eastAsia="Times New Roman" w:hAnsi="Arial Narrow" w:cs="Times New Roman"/>
          <w:b/>
          <w:bCs/>
          <w:iCs/>
          <w:color w:val="000000"/>
        </w:rPr>
        <w:t xml:space="preserve">Podstawa opinii </w:t>
      </w:r>
      <w:r w:rsidR="00017CE9" w:rsidRPr="00422CAD">
        <w:rPr>
          <w:rFonts w:ascii="Arial Narrow" w:eastAsia="Times New Roman" w:hAnsi="Arial Narrow" w:cs="Times New Roman"/>
          <w:bCs/>
          <w:i/>
          <w:iCs/>
          <w:color w:val="00B050"/>
        </w:rPr>
        <w:t>&lt;w przypadku opinii innej niż bez zastrzeżeń pamiętaj o odpowiedniej zmianie nawy tej sekcji oraz opisaniu przyczyn/-y wyrażenia opinii innej niż bez zastrzeżeń&gt;</w:t>
      </w:r>
    </w:p>
    <w:p w14:paraId="7180CD86" w14:textId="4494E881" w:rsidR="00EC0AED" w:rsidRPr="00422CAD" w:rsidRDefault="00451095" w:rsidP="004A7055">
      <w:pPr>
        <w:spacing w:before="120" w:after="0" w:line="240" w:lineRule="auto"/>
        <w:jc w:val="both"/>
        <w:rPr>
          <w:rFonts w:ascii="Arial Narrow" w:eastAsia="Arial" w:hAnsi="Arial Narrow" w:cs="Times New Roman"/>
        </w:rPr>
      </w:pPr>
      <w:r w:rsidRPr="00493C07">
        <w:rPr>
          <w:rFonts w:ascii="Arial Narrow" w:eastAsia="Times New Roman" w:hAnsi="Arial Narrow" w:cs="Times New Roman"/>
          <w:iCs/>
          <w:color w:val="000000"/>
          <w:lang w:eastAsia="pl-PL"/>
        </w:rPr>
        <w:t xml:space="preserve">Nasze badanie przeprowadziliśmy zgodnie z Krajowymi Standardami Badania w brzmieniu Międzynarodowych Standardów Badania przyjętymi uchwałą nr 2041/37a/2018 </w:t>
      </w:r>
      <w:r w:rsidR="00B11A2D" w:rsidRPr="00493C07">
        <w:rPr>
          <w:rFonts w:ascii="Arial Narrow" w:eastAsia="Times New Roman" w:hAnsi="Arial Narrow" w:cs="Times New Roman"/>
          <w:iCs/>
          <w:color w:val="000000"/>
          <w:lang w:eastAsia="pl-PL"/>
        </w:rPr>
        <w:t xml:space="preserve">Krajowej Rady Biegłych Rewidentów </w:t>
      </w:r>
      <w:r w:rsidRPr="00493C07">
        <w:rPr>
          <w:rFonts w:ascii="Arial Narrow" w:eastAsia="Times New Roman" w:hAnsi="Arial Narrow" w:cs="Times New Roman"/>
          <w:iCs/>
          <w:color w:val="000000"/>
          <w:lang w:eastAsia="pl-PL"/>
        </w:rPr>
        <w:t xml:space="preserve">z dnia 5 marca 2018 r. w sprawie krajowych standardów wykonywania zawodu oraz § 1 ust. 1 pkt 7, 24, 29 do 32 i 34 uchwały </w:t>
      </w:r>
      <w:r w:rsidRPr="00493C07">
        <w:rPr>
          <w:rFonts w:ascii="Arial Narrow" w:eastAsia="Times New Roman" w:hAnsi="Arial Narrow" w:cs="Times New Roman"/>
          <w:iCs/>
          <w:color w:val="000000"/>
          <w:lang w:eastAsia="pl-PL"/>
        </w:rPr>
        <w:lastRenderedPageBreak/>
        <w:t>nr</w:t>
      </w:r>
      <w:r w:rsidR="004A705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 xml:space="preserve">3430/52a/2019 Krajowej Rady Biegłych Rewidentów z dnia 21 marca 2019 r. w sprawie krajowych standardów badania oraz innych dokumentów </w:t>
      </w:r>
      <w:r>
        <w:rPr>
          <w:rFonts w:ascii="Arial Narrow" w:eastAsia="Times New Roman" w:hAnsi="Arial Narrow" w:cs="Times New Roman"/>
          <w:iCs/>
          <w:color w:val="000000"/>
          <w:lang w:eastAsia="pl-PL"/>
        </w:rPr>
        <w:t>(</w:t>
      </w:r>
      <w:r w:rsidRPr="00493C07">
        <w:rPr>
          <w:rFonts w:ascii="Arial Narrow" w:eastAsia="Times New Roman" w:hAnsi="Arial Narrow" w:cs="Times New Roman"/>
          <w:iCs/>
          <w:color w:val="000000"/>
          <w:lang w:eastAsia="pl-PL"/>
        </w:rPr>
        <w:t>z późn. zm.)</w:t>
      </w:r>
      <w:r w:rsidR="008E7CA7">
        <w:rPr>
          <w:rStyle w:val="Odwoanieprzypisudolnego"/>
          <w:rFonts w:ascii="Arial Narrow" w:eastAsia="Times New Roman" w:hAnsi="Arial Narrow" w:cs="Times New Roman"/>
          <w:iCs/>
          <w:color w:val="000000"/>
          <w:lang w:eastAsia="pl-PL"/>
        </w:rPr>
        <w:footnoteReference w:customMarkFollows="1" w:id="1"/>
        <w:t>*</w:t>
      </w:r>
      <w:r>
        <w:rPr>
          <w:rFonts w:ascii="Arial Narrow" w:eastAsia="Times New Roman" w:hAnsi="Arial Narrow" w:cs="Times New Roman"/>
          <w:iCs/>
          <w:color w:val="000000"/>
          <w:lang w:eastAsia="pl-PL"/>
        </w:rPr>
        <w:t xml:space="preserve"> </w:t>
      </w:r>
      <w:r w:rsidRPr="00493C07">
        <w:rPr>
          <w:rFonts w:ascii="Arial Narrow" w:eastAsia="Times New Roman" w:hAnsi="Arial Narrow" w:cs="Times New Roman"/>
          <w:iCs/>
          <w:color w:val="000000"/>
          <w:lang w:eastAsia="pl-PL"/>
        </w:rPr>
        <w:t>(„KSB”) a także stosownie do ustawy z dnia 11 maja 2017 r. o</w:t>
      </w:r>
      <w:r w:rsidR="004A705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biegłych rewidentach, firmach audytorskich oraz nadzorze publicznym („Ustawa o biegłych rewidentach” – Dz.U. poz. 1089 z późn. zm.)</w:t>
      </w:r>
      <w:r>
        <w:rPr>
          <w:rFonts w:ascii="Arial Narrow" w:eastAsia="Times New Roman" w:hAnsi="Arial Narrow" w:cs="Times New Roman"/>
          <w:iCs/>
          <w:color w:val="000000"/>
          <w:lang w:eastAsia="pl-PL"/>
        </w:rPr>
        <w:t xml:space="preserve"> </w:t>
      </w:r>
      <w:r w:rsidRPr="00422CAD">
        <w:rPr>
          <w:rFonts w:ascii="Arial Narrow" w:eastAsia="Arial" w:hAnsi="Arial Narrow" w:cs="Times New Roman"/>
        </w:rPr>
        <w:t>oraz Rozporządzenia UE nr 537/2014 z dnia 16 kwietnia 2014 r. w sprawie szczegółowych wymogów dotyczących ustawowych badań sprawozdań finansowych jednostek interesu publicznego („Rozporządzenie UE” – Dz. U. UE L158). Nasza odpowiedzialność zgodnie z tymi standardami została dalej opisana w sekcji naszego sprawozdania</w:t>
      </w:r>
      <w:r>
        <w:rPr>
          <w:rFonts w:ascii="Arial Narrow" w:eastAsia="Arial" w:hAnsi="Arial Narrow" w:cs="Times New Roman"/>
        </w:rPr>
        <w:t xml:space="preserve"> </w:t>
      </w:r>
      <w:r w:rsidR="00EC0AED" w:rsidRPr="00422CAD">
        <w:rPr>
          <w:rFonts w:ascii="Arial Narrow" w:eastAsia="Arial" w:hAnsi="Arial Narrow" w:cs="Times New Roman"/>
          <w:i/>
        </w:rPr>
        <w:t>Odpowiedzialność biegłego rewidenta za badanie skonsolidowanego sprawozdania finansowego</w:t>
      </w:r>
      <w:r w:rsidR="00EC0AED" w:rsidRPr="00422CAD">
        <w:rPr>
          <w:rFonts w:ascii="Arial Narrow" w:eastAsia="Arial" w:hAnsi="Arial Narrow" w:cs="Times New Roman"/>
        </w:rPr>
        <w:t xml:space="preserve">. </w:t>
      </w:r>
    </w:p>
    <w:p w14:paraId="7559875C" w14:textId="0FC80F0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Jesteśmy niezależni od Spółek Grupy zgodnie z Kodeksem etyki zawodowych księgowych Międzynarodowej Federacji Księgowych („Kodeks IFAC”) </w:t>
      </w:r>
      <w:r w:rsidR="00206417" w:rsidRPr="00422CAD">
        <w:rPr>
          <w:rFonts w:ascii="Arial Narrow" w:eastAsia="Arial" w:hAnsi="Arial Narrow" w:cs="Times New Roman"/>
        </w:rPr>
        <w:t xml:space="preserve">przyjętym </w:t>
      </w:r>
      <w:r w:rsidR="00677D6F" w:rsidRPr="00422CAD">
        <w:rPr>
          <w:rFonts w:ascii="Arial Narrow" w:eastAsia="Arial" w:hAnsi="Arial Narrow" w:cs="Times New Roman"/>
        </w:rPr>
        <w:t>uchwałą Krajowej Rady Biegłych Rewidentów nr 2042/38/2018 z dnia 13 marca 2018 r. w sprawie zasad etyki zawodowej biegłych rewidentów</w:t>
      </w:r>
      <w:r w:rsidRPr="00422CAD">
        <w:rPr>
          <w:rFonts w:ascii="Arial Narrow" w:eastAsia="Arial" w:hAnsi="Arial Narrow" w:cs="Times New Roman"/>
        </w:rPr>
        <w:t xml:space="preserve"> oraz z innymi wymogami etycznymi, które mają zastosowanie do badania sprawozdań finansowych w Polsce. Wypełniliśmy nasze inne obowiązki etyczne zgodnie z tymi wymogami i</w:t>
      </w:r>
      <w:r w:rsidR="001E1C9E" w:rsidRPr="00422CAD">
        <w:rPr>
          <w:rFonts w:ascii="Arial Narrow" w:eastAsia="Arial" w:hAnsi="Arial Narrow" w:cs="Times New Roman"/>
        </w:rPr>
        <w:t> </w:t>
      </w:r>
      <w:r w:rsidRPr="00422CAD">
        <w:rPr>
          <w:rFonts w:ascii="Arial Narrow" w:eastAsia="Arial" w:hAnsi="Arial Narrow" w:cs="Times New Roman"/>
        </w:rPr>
        <w:t>Kodeksem IFAC. W trakcie przeprowadzania badania kluczowy biegły rewident oraz firma audytorska pozostali niezależni od Spółki zgodnie z wymogami niezależności określonymi w Ustawie o</w:t>
      </w:r>
      <w:r w:rsidR="00AD0053">
        <w:rPr>
          <w:rFonts w:ascii="Arial Narrow" w:eastAsia="Arial" w:hAnsi="Arial Narrow" w:cs="Times New Roman"/>
        </w:rPr>
        <w:t> </w:t>
      </w:r>
      <w:r w:rsidRPr="00422CAD">
        <w:rPr>
          <w:rFonts w:ascii="Arial Narrow" w:eastAsia="Arial" w:hAnsi="Arial Narrow" w:cs="Times New Roman"/>
        </w:rPr>
        <w:t>biegłych rewidentach oraz w Rozporządzeniu UE.</w:t>
      </w:r>
    </w:p>
    <w:p w14:paraId="73B5F2FC" w14:textId="56CF8F81" w:rsidR="00677D6F" w:rsidRPr="00422CAD" w:rsidRDefault="00EC0AED" w:rsidP="00677D6F">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color w:val="000000"/>
        </w:rPr>
        <w:t>Uważamy, że dowody badania, które uzyskaliśmy są wystarczające i odpowiednie, aby stanowić podstawę dla naszej opinii.</w:t>
      </w:r>
      <w:r w:rsidR="00677D6F" w:rsidRPr="00422CAD">
        <w:rPr>
          <w:rFonts w:ascii="Arial Narrow" w:eastAsia="Times New Roman" w:hAnsi="Arial Narrow" w:cs="Times New Roman"/>
          <w:bCs/>
          <w:iCs/>
          <w:color w:val="000000"/>
        </w:rPr>
        <w:t xml:space="preserve"> </w:t>
      </w:r>
      <w:r w:rsidR="00677D6F" w:rsidRPr="00422CAD">
        <w:rPr>
          <w:rFonts w:ascii="Arial Narrow" w:eastAsia="Times New Roman" w:hAnsi="Arial Narrow" w:cs="Times New Roman"/>
          <w:bCs/>
          <w:i/>
          <w:iCs/>
          <w:color w:val="00B050"/>
        </w:rPr>
        <w:t>&lt;w przypadku opinii innej niż bez zastrzeżeń pamiętaj o odpowiedniej zmianie brzmienia tych zapisów&gt;</w:t>
      </w:r>
    </w:p>
    <w:p w14:paraId="47D62E6C" w14:textId="75766034" w:rsidR="00074651" w:rsidRPr="00422CAD" w:rsidRDefault="00AC0DE5" w:rsidP="00074651">
      <w:pPr>
        <w:spacing w:before="240" w:after="0" w:line="240" w:lineRule="auto"/>
        <w:jc w:val="both"/>
        <w:rPr>
          <w:rFonts w:ascii="Arial Narrow" w:eastAsia="Arial" w:hAnsi="Arial Narrow" w:cs="Times New Roman"/>
          <w:b/>
          <w:highlight w:val="lightGray"/>
        </w:rPr>
      </w:pPr>
      <w:r w:rsidRPr="00AC0DE5">
        <w:rPr>
          <w:rFonts w:ascii="Arial Narrow" w:eastAsia="Arial" w:hAnsi="Arial Narrow" w:cs="Times New Roman"/>
          <w:b/>
          <w:bCs/>
          <w:iCs/>
          <w:highlight w:val="lightGray"/>
        </w:rPr>
        <w:t xml:space="preserve">Objaśnienie </w:t>
      </w:r>
      <w:r>
        <w:rPr>
          <w:rFonts w:ascii="Arial Narrow" w:eastAsia="Arial" w:hAnsi="Arial Narrow" w:cs="Times New Roman"/>
          <w:b/>
          <w:bCs/>
          <w:iCs/>
          <w:highlight w:val="lightGray"/>
        </w:rPr>
        <w:t xml:space="preserve">- </w:t>
      </w:r>
      <w:r w:rsidR="00074651" w:rsidRPr="00422CAD">
        <w:rPr>
          <w:rFonts w:ascii="Arial Narrow" w:eastAsia="Arial" w:hAnsi="Arial Narrow" w:cs="Times New Roman"/>
          <w:b/>
          <w:highlight w:val="lightGray"/>
        </w:rPr>
        <w:t>Istotna niepewność dotycząca kontynuacji działalności</w:t>
      </w:r>
      <w:r w:rsidR="00074651" w:rsidRPr="00422CAD">
        <w:rPr>
          <w:rStyle w:val="Odwoanieprzypisudolnego"/>
          <w:rFonts w:ascii="Arial Narrow" w:eastAsia="Arial" w:hAnsi="Arial Narrow" w:cs="Times New Roman"/>
          <w:b/>
          <w:highlight w:val="lightGray"/>
        </w:rPr>
        <w:footnoteReference w:id="2"/>
      </w:r>
    </w:p>
    <w:p w14:paraId="7EBFAE70" w14:textId="5195BF9F" w:rsidR="00074651" w:rsidRPr="00422CAD" w:rsidRDefault="00074651" w:rsidP="00074651">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highlight w:val="lightGray"/>
        </w:rPr>
        <w:t xml:space="preserve">Zwracamy uwagę na notę xx informacji dodatkowej do skonsolidowanego sprawozdania finansowego, która wskazuje, że Jednostka dominująca poniosła stratę netto w kwocie ZZZ tys. zł w roku obrotowym zakończonym 31 grudnia 2018 r. </w:t>
      </w:r>
      <w:r w:rsidR="00451095" w:rsidRPr="00422CAD">
        <w:rPr>
          <w:rFonts w:ascii="Arial Narrow" w:eastAsia="Times New Roman" w:hAnsi="Arial Narrow" w:cs="Times New Roman"/>
          <w:bCs/>
          <w:iCs/>
          <w:color w:val="000000"/>
          <w:highlight w:val="lightGray"/>
        </w:rPr>
        <w:t>oraz</w:t>
      </w:r>
      <w:r w:rsidRPr="00422CAD">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t>
      </w:r>
      <w:r w:rsidR="0094395F" w:rsidRPr="00422CAD">
        <w:rPr>
          <w:rFonts w:ascii="Arial Narrow" w:eastAsia="Times New Roman" w:hAnsi="Arial Narrow" w:cs="Times New Roman"/>
          <w:bCs/>
          <w:iCs/>
          <w:color w:val="000000"/>
          <w:highlight w:val="lightGray"/>
        </w:rPr>
        <w:t>w odniesieniu do tej sprawy</w:t>
      </w:r>
      <w:r w:rsidRPr="00422CAD">
        <w:rPr>
          <w:rFonts w:ascii="Arial Narrow" w:eastAsia="Times New Roman" w:hAnsi="Arial Narrow" w:cs="Times New Roman"/>
          <w:bCs/>
          <w:iCs/>
          <w:color w:val="000000"/>
          <w:highlight w:val="lightGray"/>
        </w:rPr>
        <w:t>.</w:t>
      </w:r>
    </w:p>
    <w:p w14:paraId="7BD5805A" w14:textId="513D9E0B" w:rsidR="00677D6F" w:rsidRPr="00422CAD" w:rsidRDefault="00677D6F" w:rsidP="007C33B6">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Objaśnienie ze zwróceniem uwagi – zdarzenie po zakończeniu okresu sprawozdawczego</w:t>
      </w:r>
      <w:r w:rsidRPr="00422CAD">
        <w:rPr>
          <w:rStyle w:val="Odwoanieprzypisudolnego"/>
          <w:rFonts w:ascii="Arial Narrow" w:eastAsia="Times New Roman" w:hAnsi="Arial Narrow" w:cs="Times New Roman"/>
          <w:b/>
          <w:bCs/>
          <w:iCs/>
          <w:color w:val="000000"/>
          <w:highlight w:val="lightGray"/>
        </w:rPr>
        <w:footnoteReference w:id="3"/>
      </w:r>
    </w:p>
    <w:p w14:paraId="48A9FA0D" w14:textId="1896957D" w:rsidR="00677D6F" w:rsidRPr="00422CAD" w:rsidRDefault="00677D6F" w:rsidP="00677D6F">
      <w:pPr>
        <w:spacing w:before="120" w:after="0" w:line="240" w:lineRule="auto"/>
        <w:jc w:val="both"/>
        <w:rPr>
          <w:rFonts w:ascii="Arial Narrow" w:eastAsia="Times New Roman" w:hAnsi="Arial Narrow" w:cs="Times New Roman"/>
          <w:bCs/>
          <w:iCs/>
          <w:color w:val="000000"/>
          <w:highlight w:val="lightGray"/>
        </w:rPr>
      </w:pPr>
      <w:r w:rsidRPr="00422CAD">
        <w:rPr>
          <w:rFonts w:ascii="Arial Narrow" w:eastAsia="Times New Roman" w:hAnsi="Arial Narrow" w:cs="Times New Roman"/>
          <w:bCs/>
          <w:iCs/>
          <w:color w:val="000000"/>
          <w:highlight w:val="lightGray"/>
        </w:rPr>
        <w:t xml:space="preserve">Zwracamy uwagę na notę x informacji dodatkowej </w:t>
      </w:r>
      <w:r w:rsidR="00206417" w:rsidRPr="00422CAD">
        <w:rPr>
          <w:rFonts w:ascii="Arial Narrow" w:eastAsia="Times New Roman" w:hAnsi="Arial Narrow" w:cs="Times New Roman"/>
          <w:bCs/>
          <w:iCs/>
          <w:color w:val="000000"/>
          <w:highlight w:val="lightGray"/>
        </w:rPr>
        <w:t>do skonsolidowanego sprawozdania finansowego</w:t>
      </w:r>
      <w:r w:rsidRPr="00422CAD">
        <w:rPr>
          <w:rFonts w:ascii="Arial Narrow" w:eastAsia="Times New Roman" w:hAnsi="Arial Narrow" w:cs="Times New Roman"/>
          <w:bCs/>
          <w:iCs/>
          <w:color w:val="000000"/>
          <w:highlight w:val="lightGray"/>
        </w:rPr>
        <w:t xml:space="preserve">, w której opisano niepewność związaną z rozstrzygnięciem pozwu przeciwko </w:t>
      </w:r>
      <w:r w:rsidR="00206417" w:rsidRPr="00422CAD">
        <w:rPr>
          <w:rFonts w:ascii="Arial Narrow" w:eastAsia="Times New Roman" w:hAnsi="Arial Narrow" w:cs="Times New Roman"/>
          <w:bCs/>
          <w:iCs/>
          <w:color w:val="000000"/>
          <w:highlight w:val="lightGray"/>
        </w:rPr>
        <w:t xml:space="preserve">Jednostce dominującej </w:t>
      </w:r>
      <w:r w:rsidRPr="00422CAD">
        <w:rPr>
          <w:rFonts w:ascii="Arial Narrow" w:eastAsia="Times New Roman" w:hAnsi="Arial Narrow" w:cs="Times New Roman"/>
          <w:bCs/>
          <w:iCs/>
          <w:color w:val="000000"/>
          <w:highlight w:val="lightGray"/>
        </w:rPr>
        <w:t>wniesionego do sądu przez spółkę XYZ. Nasza opinia nie zawiera zastrzeżenia w odniesieniu do tej sprawy.</w:t>
      </w:r>
    </w:p>
    <w:p w14:paraId="6294D0E8" w14:textId="40436189" w:rsidR="00EC0AED" w:rsidRPr="00422CAD" w:rsidRDefault="00EC0AED" w:rsidP="007C33B6">
      <w:pPr>
        <w:spacing w:before="360" w:after="0" w:line="240" w:lineRule="auto"/>
        <w:jc w:val="both"/>
        <w:rPr>
          <w:rFonts w:ascii="Arial Narrow" w:eastAsia="Times New Roman" w:hAnsi="Arial Narrow" w:cs="Times New Roman"/>
          <w:b/>
          <w:bCs/>
          <w:i/>
          <w:iCs/>
          <w:color w:val="000000"/>
        </w:rPr>
      </w:pPr>
      <w:r w:rsidRPr="00422CAD">
        <w:rPr>
          <w:rFonts w:ascii="Arial Narrow" w:eastAsia="Times New Roman" w:hAnsi="Arial Narrow" w:cs="Times New Roman"/>
          <w:b/>
          <w:bCs/>
          <w:iCs/>
          <w:color w:val="000000"/>
        </w:rPr>
        <w:t xml:space="preserve">Kluczowe sprawy badania </w:t>
      </w:r>
    </w:p>
    <w:p w14:paraId="021F2F40" w14:textId="7BDF82EF"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422CAD">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0020394C" w:rsidRPr="00422CAD">
        <w:rPr>
          <w:rFonts w:ascii="Arial Narrow" w:eastAsia="Times New Roman" w:hAnsi="Arial Narrow" w:cs="Times New Roman"/>
          <w:color w:val="00B050"/>
          <w:lang w:eastAsia="pl-PL"/>
        </w:rPr>
        <w:t>&lt;</w:t>
      </w:r>
      <w:r w:rsidR="0020394C" w:rsidRPr="00263F00">
        <w:rPr>
          <w:rFonts w:ascii="Arial Narrow" w:eastAsia="Arial" w:hAnsi="Arial Narrow" w:cs="Times New Roman"/>
          <w:color w:val="00B050"/>
          <w:highlight w:val="lightGray"/>
        </w:rPr>
        <w:t xml:space="preserve">Dodatkowo w stosunku do spraw przedstawionych w sekcji </w:t>
      </w:r>
      <w:r w:rsidR="0020394C" w:rsidRPr="00263F00">
        <w:rPr>
          <w:rFonts w:ascii="Arial Narrow" w:eastAsia="Arial" w:hAnsi="Arial Narrow" w:cs="Times New Roman"/>
          <w:i/>
          <w:color w:val="00B050"/>
          <w:highlight w:val="lightGray"/>
        </w:rPr>
        <w:t>Podstawa opinii z zastrzeżeniem</w:t>
      </w:r>
      <w:r w:rsidR="0020394C" w:rsidRPr="00263F00">
        <w:rPr>
          <w:rFonts w:ascii="Arial Narrow" w:eastAsia="Arial" w:hAnsi="Arial Narrow" w:cs="Times New Roman"/>
          <w:color w:val="00B050"/>
          <w:highlight w:val="lightGray"/>
        </w:rPr>
        <w:t>, następujące sprawy zostały przez nas ocenione jako kluczowe sprawy badania.</w:t>
      </w:r>
      <w:r w:rsidR="0020394C" w:rsidRPr="00422CAD">
        <w:rPr>
          <w:rFonts w:ascii="Arial Narrow" w:eastAsia="Arial" w:hAnsi="Arial Narrow" w:cs="Times New Roman"/>
          <w:color w:val="00B050"/>
        </w:rPr>
        <w:t>&gt;</w:t>
      </w:r>
      <w:r w:rsidR="0020394C" w:rsidRPr="00422CAD">
        <w:rPr>
          <w:rFonts w:ascii="Arial Narrow" w:eastAsia="Times New Roman" w:hAnsi="Arial Narrow" w:cs="Times New Roman"/>
          <w:color w:val="000000"/>
          <w:lang w:eastAsia="pl-PL"/>
        </w:rPr>
        <w:t xml:space="preserve"> </w:t>
      </w:r>
      <w:r w:rsidRPr="00422CAD">
        <w:rPr>
          <w:rFonts w:ascii="Arial Narrow" w:eastAsia="Times New Roman" w:hAnsi="Arial Narrow" w:cs="Times New Roman"/>
          <w:color w:val="000000"/>
          <w:lang w:eastAsia="pl-PL"/>
        </w:rPr>
        <w:t>Nie wyrażamy</w:t>
      </w:r>
      <w:r w:rsidRPr="00422CAD">
        <w:rPr>
          <w:rFonts w:ascii="Arial Narrow" w:eastAsia="Arial" w:hAnsi="Arial Narrow" w:cs="Times New Roman"/>
          <w:color w:val="000000"/>
        </w:rPr>
        <w:t xml:space="preserve"> osobnej opinii na temat tych spraw.</w:t>
      </w:r>
    </w:p>
    <w:p w14:paraId="2DDBE1F4" w14:textId="54C7FDFC" w:rsidR="00FB2D7F" w:rsidRPr="00422CAD" w:rsidRDefault="00FB2D7F">
      <w:pPr>
        <w:rPr>
          <w:rFonts w:ascii="Arial Narrow" w:eastAsia="Arial" w:hAnsi="Arial Narrow" w:cs="Times New Roman"/>
          <w:color w:val="000000"/>
        </w:rPr>
      </w:pPr>
      <w:r w:rsidRPr="00422CAD">
        <w:rPr>
          <w:rFonts w:ascii="Arial Narrow" w:eastAsia="Arial" w:hAnsi="Arial Narrow" w:cs="Times New Roman"/>
          <w:color w:val="000000"/>
        </w:rPr>
        <w:br w:type="page"/>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EC0AED" w:rsidRPr="00422CAD" w14:paraId="65D7243E" w14:textId="77777777" w:rsidTr="00A23287">
        <w:tc>
          <w:tcPr>
            <w:tcW w:w="4390" w:type="dxa"/>
            <w:tcBorders>
              <w:bottom w:val="single" w:sz="4" w:space="0" w:color="7F7F7F"/>
            </w:tcBorders>
            <w:shd w:val="clear" w:color="auto" w:fill="auto"/>
          </w:tcPr>
          <w:p w14:paraId="01644AFF"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
                <w:bCs/>
                <w:color w:val="000000"/>
              </w:rPr>
              <w:lastRenderedPageBreak/>
              <w:t>Kluczowa sprawa badania</w:t>
            </w:r>
          </w:p>
        </w:tc>
        <w:tc>
          <w:tcPr>
            <w:tcW w:w="5074" w:type="dxa"/>
            <w:tcBorders>
              <w:bottom w:val="single" w:sz="4" w:space="0" w:color="7F7F7F"/>
            </w:tcBorders>
            <w:shd w:val="clear" w:color="auto" w:fill="auto"/>
          </w:tcPr>
          <w:p w14:paraId="7F9DDA93"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
                <w:bCs/>
                <w:color w:val="000000"/>
              </w:rPr>
              <w:t>Jak nasze badanie odniosło się do tej sprawy</w:t>
            </w:r>
          </w:p>
        </w:tc>
      </w:tr>
      <w:tr w:rsidR="00EC0AED" w:rsidRPr="00422CAD" w14:paraId="147D5198" w14:textId="77777777" w:rsidTr="00A23287">
        <w:tc>
          <w:tcPr>
            <w:tcW w:w="4390" w:type="dxa"/>
            <w:tcBorders>
              <w:top w:val="single" w:sz="4" w:space="0" w:color="7F7F7F"/>
              <w:bottom w:val="single" w:sz="4" w:space="0" w:color="7F7F7F"/>
            </w:tcBorders>
            <w:shd w:val="clear" w:color="auto" w:fill="auto"/>
          </w:tcPr>
          <w:p w14:paraId="09964C72"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Cs/>
                <w:color w:val="000000"/>
              </w:rPr>
              <w:t>[</w:t>
            </w:r>
            <w:r w:rsidRPr="00422CAD">
              <w:rPr>
                <w:rFonts w:ascii="Arial Narrow" w:eastAsia="Arial" w:hAnsi="Arial Narrow" w:cs="Times New Roman"/>
                <w:bCs/>
              </w:rPr>
              <w:t xml:space="preserve">Opis kluczowej sprawy badania nr. </w:t>
            </w:r>
            <w:r w:rsidRPr="00422CAD">
              <w:rPr>
                <w:rFonts w:ascii="Arial Narrow" w:eastAsia="Arial" w:hAnsi="Arial Narrow" w:cs="Times New Roman"/>
                <w:bCs/>
                <w:color w:val="000000"/>
              </w:rPr>
              <w:t>1]</w:t>
            </w:r>
          </w:p>
        </w:tc>
        <w:tc>
          <w:tcPr>
            <w:tcW w:w="5074" w:type="dxa"/>
            <w:tcBorders>
              <w:top w:val="single" w:sz="4" w:space="0" w:color="7F7F7F"/>
              <w:bottom w:val="single" w:sz="4" w:space="0" w:color="7F7F7F"/>
            </w:tcBorders>
            <w:shd w:val="clear" w:color="auto" w:fill="auto"/>
          </w:tcPr>
          <w:p w14:paraId="65FF76CC" w14:textId="77777777"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[Opis]</w:t>
            </w:r>
          </w:p>
        </w:tc>
      </w:tr>
      <w:tr w:rsidR="00EC0AED" w:rsidRPr="00422CAD" w14:paraId="46167A07" w14:textId="77777777" w:rsidTr="00A23287">
        <w:tc>
          <w:tcPr>
            <w:tcW w:w="4390" w:type="dxa"/>
            <w:shd w:val="clear" w:color="auto" w:fill="auto"/>
          </w:tcPr>
          <w:p w14:paraId="26AFF3C3"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Cs/>
                <w:color w:val="000000"/>
              </w:rPr>
              <w:t>[</w:t>
            </w:r>
            <w:r w:rsidRPr="00422CAD">
              <w:rPr>
                <w:rFonts w:ascii="Arial Narrow" w:eastAsia="Arial" w:hAnsi="Arial Narrow" w:cs="Times New Roman"/>
                <w:bCs/>
              </w:rPr>
              <w:t xml:space="preserve">Opis kluczowej sprawy badania nr. </w:t>
            </w:r>
            <w:r w:rsidRPr="00422CAD">
              <w:rPr>
                <w:rFonts w:ascii="Arial Narrow" w:eastAsia="Arial" w:hAnsi="Arial Narrow" w:cs="Times New Roman"/>
                <w:bCs/>
                <w:color w:val="000000"/>
              </w:rPr>
              <w:t>2]</w:t>
            </w:r>
          </w:p>
        </w:tc>
        <w:tc>
          <w:tcPr>
            <w:tcW w:w="5074" w:type="dxa"/>
            <w:shd w:val="clear" w:color="auto" w:fill="auto"/>
          </w:tcPr>
          <w:p w14:paraId="47273484" w14:textId="77777777"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[Opis]</w:t>
            </w:r>
          </w:p>
        </w:tc>
      </w:tr>
      <w:tr w:rsidR="00EC0AED" w:rsidRPr="00422CAD" w14:paraId="11A840BC" w14:textId="77777777" w:rsidTr="00A23287">
        <w:trPr>
          <w:trHeight w:val="352"/>
        </w:trPr>
        <w:tc>
          <w:tcPr>
            <w:tcW w:w="4390" w:type="dxa"/>
            <w:tcBorders>
              <w:top w:val="single" w:sz="4" w:space="0" w:color="7F7F7F"/>
              <w:bottom w:val="single" w:sz="4" w:space="0" w:color="7F7F7F"/>
            </w:tcBorders>
            <w:shd w:val="clear" w:color="auto" w:fill="auto"/>
          </w:tcPr>
          <w:p w14:paraId="675442B8"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Cs/>
                <w:color w:val="000000"/>
              </w:rPr>
              <w:t>[</w:t>
            </w:r>
            <w:r w:rsidRPr="00422CAD">
              <w:rPr>
                <w:rFonts w:ascii="Arial Narrow" w:eastAsia="Arial" w:hAnsi="Arial Narrow" w:cs="Times New Roman"/>
                <w:bCs/>
              </w:rPr>
              <w:t xml:space="preserve">Opis kluczowej sprawy badania nr. </w:t>
            </w:r>
            <w:r w:rsidRPr="00422CAD">
              <w:rPr>
                <w:rFonts w:ascii="Arial Narrow" w:eastAsia="Arial" w:hAnsi="Arial Narrow" w:cs="Times New Roman"/>
                <w:bCs/>
                <w:color w:val="000000"/>
              </w:rPr>
              <w:t>3]</w:t>
            </w:r>
          </w:p>
        </w:tc>
        <w:tc>
          <w:tcPr>
            <w:tcW w:w="5074" w:type="dxa"/>
            <w:tcBorders>
              <w:top w:val="single" w:sz="4" w:space="0" w:color="7F7F7F"/>
              <w:bottom w:val="single" w:sz="4" w:space="0" w:color="7F7F7F"/>
            </w:tcBorders>
            <w:shd w:val="clear" w:color="auto" w:fill="auto"/>
          </w:tcPr>
          <w:p w14:paraId="2690876E" w14:textId="77777777"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[Opis]</w:t>
            </w:r>
          </w:p>
        </w:tc>
      </w:tr>
    </w:tbl>
    <w:p w14:paraId="47937C70" w14:textId="2CB95EDF" w:rsidR="003B7555" w:rsidRPr="00422CAD" w:rsidRDefault="003B7555" w:rsidP="003B7555">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Inn</w:t>
      </w:r>
      <w:r>
        <w:rPr>
          <w:rFonts w:ascii="Arial Narrow" w:eastAsia="Times New Roman" w:hAnsi="Arial Narrow" w:cs="Times New Roman"/>
          <w:b/>
          <w:bCs/>
          <w:iCs/>
          <w:color w:val="000000"/>
          <w:highlight w:val="lightGray"/>
        </w:rPr>
        <w:t>a</w:t>
      </w:r>
      <w:r w:rsidRPr="00422CAD">
        <w:rPr>
          <w:rFonts w:ascii="Arial Narrow" w:eastAsia="Times New Roman" w:hAnsi="Arial Narrow" w:cs="Times New Roman"/>
          <w:b/>
          <w:bCs/>
          <w:iCs/>
          <w:color w:val="000000"/>
          <w:highlight w:val="lightGray"/>
        </w:rPr>
        <w:t xml:space="preserve"> spraw</w:t>
      </w:r>
      <w:r>
        <w:rPr>
          <w:rFonts w:ascii="Arial Narrow" w:eastAsia="Times New Roman" w:hAnsi="Arial Narrow" w:cs="Times New Roman"/>
          <w:b/>
          <w:bCs/>
          <w:iCs/>
          <w:color w:val="000000"/>
          <w:highlight w:val="lightGray"/>
        </w:rPr>
        <w:t>a</w:t>
      </w:r>
      <w:r w:rsidR="00064BF6">
        <w:rPr>
          <w:rFonts w:ascii="Arial Narrow" w:eastAsia="Times New Roman" w:hAnsi="Arial Narrow" w:cs="Times New Roman"/>
          <w:b/>
          <w:bCs/>
          <w:iCs/>
          <w:color w:val="000000"/>
          <w:highlight w:val="lightGray"/>
        </w:rPr>
        <w:t xml:space="preserve"> – zakres badania</w:t>
      </w:r>
    </w:p>
    <w:p w14:paraId="0D49BA72" w14:textId="05402A86" w:rsidR="00677D6F" w:rsidRPr="00422CAD" w:rsidRDefault="00677D6F" w:rsidP="00677D6F">
      <w:pPr>
        <w:spacing w:before="120" w:after="0" w:line="240" w:lineRule="auto"/>
        <w:jc w:val="both"/>
        <w:rPr>
          <w:rFonts w:ascii="Arial Narrow" w:eastAsia="Times New Roman" w:hAnsi="Arial Narrow" w:cs="Times New Roman"/>
          <w:bCs/>
          <w:iCs/>
        </w:rPr>
      </w:pPr>
      <w:r w:rsidRPr="00422CAD">
        <w:rPr>
          <w:rFonts w:ascii="Arial Narrow" w:eastAsia="Times New Roman" w:hAnsi="Arial Narrow" w:cs="Times New Roman"/>
          <w:bCs/>
          <w:iCs/>
          <w:highlight w:val="lightGray"/>
        </w:rPr>
        <w:t>S</w:t>
      </w:r>
      <w:r w:rsidR="006A402D" w:rsidRPr="00422CAD">
        <w:rPr>
          <w:rFonts w:ascii="Arial Narrow" w:eastAsia="Times New Roman" w:hAnsi="Arial Narrow" w:cs="Times New Roman"/>
          <w:bCs/>
          <w:iCs/>
          <w:highlight w:val="lightGray"/>
        </w:rPr>
        <w:t>konsolidowane s</w:t>
      </w:r>
      <w:r w:rsidRPr="00422CAD">
        <w:rPr>
          <w:rFonts w:ascii="Arial Narrow" w:eastAsia="Times New Roman" w:hAnsi="Arial Narrow" w:cs="Times New Roman"/>
          <w:bCs/>
          <w:iCs/>
          <w:highlight w:val="lightGray"/>
        </w:rPr>
        <w:t xml:space="preserve">prawozdanie finansowe </w:t>
      </w:r>
      <w:r w:rsidR="006A402D" w:rsidRPr="00422CAD">
        <w:rPr>
          <w:rFonts w:ascii="Arial Narrow" w:eastAsia="Times New Roman" w:hAnsi="Arial Narrow" w:cs="Times New Roman"/>
          <w:bCs/>
          <w:iCs/>
          <w:highlight w:val="lightGray"/>
        </w:rPr>
        <w:t>Grupy</w:t>
      </w:r>
      <w:r w:rsidRPr="00422CAD">
        <w:rPr>
          <w:rFonts w:ascii="Arial Narrow" w:eastAsia="Times New Roman" w:hAnsi="Arial Narrow" w:cs="Times New Roman"/>
          <w:bCs/>
          <w:iCs/>
          <w:highlight w:val="lightGray"/>
        </w:rPr>
        <w:t xml:space="preserve"> za rok zakończony 31 grudnia 2017 roku zostało zbadane przez działającego w imieniu innej firmy audytorskiej biegłego rewidenta, który wyraził opinię bez zastrzeżeń na temat tego sprawozdania w dniu 31 marca 2018 roku.</w:t>
      </w:r>
    </w:p>
    <w:p w14:paraId="5EB9DDA0" w14:textId="04C22DA2"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Times New Roman" w:hAnsi="Arial Narrow" w:cs="Times New Roman"/>
          <w:b/>
          <w:bCs/>
          <w:iCs/>
          <w:color w:val="000000"/>
        </w:rPr>
        <w:t>Odpowiedzialność</w:t>
      </w:r>
      <w:r w:rsidRPr="00422CAD">
        <w:rPr>
          <w:rFonts w:ascii="Arial Narrow" w:eastAsia="Arial" w:hAnsi="Arial Narrow" w:cs="Times New Roman"/>
          <w:b/>
        </w:rPr>
        <w:t xml:space="preserve"> Zarządu i Rady Nadzorczej Jednostki dominującej za skonsolidowane sprawozdanie finansowe</w:t>
      </w:r>
    </w:p>
    <w:p w14:paraId="1B7830E6" w14:textId="6DCB3CA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w:t>
      </w:r>
      <w:r w:rsidR="00AD0053">
        <w:rPr>
          <w:rFonts w:ascii="Arial Narrow" w:eastAsia="Arial" w:hAnsi="Arial Narrow" w:cs="Times New Roman"/>
        </w:rPr>
        <w:t> </w:t>
      </w:r>
      <w:r w:rsidRPr="00422CAD">
        <w:rPr>
          <w:rFonts w:ascii="Arial Narrow" w:eastAsia="Arial" w:hAnsi="Arial Narrow" w:cs="Times New Roman"/>
        </w:rPr>
        <w:t>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6CF89F00" w14:textId="73946EF5"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w:t>
      </w:r>
      <w:r w:rsidR="00AD0053">
        <w:rPr>
          <w:rFonts w:ascii="Arial Narrow" w:eastAsia="Arial" w:hAnsi="Arial Narrow" w:cs="Times New Roman"/>
        </w:rPr>
        <w:t> </w:t>
      </w:r>
      <w:r w:rsidRPr="00422CAD">
        <w:rPr>
          <w:rFonts w:ascii="Arial Narrow" w:eastAsia="Arial" w:hAnsi="Arial Narrow" w:cs="Times New Roman"/>
        </w:rPr>
        <w:t>wyjątkiem sytuacji kiedy Zarząd albo zamierza dokonać likwidacji Grupy, albo zaniechać prowadzenia działalności albo nie ma żadnej realnej alternatywy dla likwidacji lub zaniechania działalności.</w:t>
      </w:r>
    </w:p>
    <w:p w14:paraId="18F8ACBA" w14:textId="73394A2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w:t>
      </w:r>
      <w:r w:rsidR="001E1C9E" w:rsidRPr="00422CAD">
        <w:rPr>
          <w:rFonts w:ascii="Arial Narrow" w:eastAsia="Arial" w:hAnsi="Arial Narrow" w:cs="Times New Roman"/>
        </w:rPr>
        <w:t> </w:t>
      </w:r>
      <w:r w:rsidR="006A402D" w:rsidRPr="00422CAD">
        <w:rPr>
          <w:rFonts w:ascii="Arial Narrow" w:eastAsia="Times New Roman" w:hAnsi="Arial Narrow" w:cs="Times New Roman"/>
          <w:bCs/>
          <w:iCs/>
          <w:color w:val="000000"/>
        </w:rPr>
        <w:t xml:space="preserve">ustawie z dnia 29 września 1994 r. o rachunkowości („Ustawa o rachunkowości” – </w:t>
      </w:r>
      <w:bookmarkStart w:id="6" w:name="_Hlk533148684"/>
      <w:r w:rsidR="008B29CB">
        <w:rPr>
          <w:rFonts w:ascii="Arial Narrow" w:eastAsia="Times New Roman" w:hAnsi="Arial Narrow" w:cs="Times New Roman"/>
          <w:bCs/>
          <w:iCs/>
          <w:color w:val="000000"/>
        </w:rPr>
        <w:t>t. j.</w:t>
      </w:r>
      <w:r w:rsidR="00451095">
        <w:rPr>
          <w:rFonts w:ascii="Arial Narrow" w:eastAsia="Times New Roman" w:hAnsi="Arial Narrow" w:cs="Times New Roman"/>
          <w:bCs/>
          <w:iCs/>
          <w:color w:val="000000"/>
        </w:rPr>
        <w:t xml:space="preserve"> </w:t>
      </w:r>
      <w:r w:rsidR="006A402D" w:rsidRPr="00422CAD">
        <w:rPr>
          <w:rFonts w:ascii="Arial Narrow" w:eastAsia="Times New Roman" w:hAnsi="Arial Narrow" w:cs="Times New Roman"/>
          <w:bCs/>
          <w:iCs/>
          <w:color w:val="000000"/>
        </w:rPr>
        <w:t>Dz. U. z 201</w:t>
      </w:r>
      <w:r w:rsidR="00451095">
        <w:rPr>
          <w:rFonts w:ascii="Arial Narrow" w:eastAsia="Times New Roman" w:hAnsi="Arial Narrow" w:cs="Times New Roman"/>
          <w:bCs/>
          <w:iCs/>
          <w:color w:val="000000"/>
        </w:rPr>
        <w:t>9</w:t>
      </w:r>
      <w:r w:rsidR="006A402D" w:rsidRPr="00422CAD">
        <w:rPr>
          <w:rFonts w:ascii="Arial Narrow" w:eastAsia="Times New Roman" w:hAnsi="Arial Narrow" w:cs="Times New Roman"/>
          <w:bCs/>
          <w:iCs/>
          <w:color w:val="000000"/>
        </w:rPr>
        <w:t xml:space="preserve"> r., poz. 35</w:t>
      </w:r>
      <w:r w:rsidR="00451095">
        <w:rPr>
          <w:rFonts w:ascii="Arial Narrow" w:eastAsia="Times New Roman" w:hAnsi="Arial Narrow" w:cs="Times New Roman"/>
          <w:bCs/>
          <w:iCs/>
          <w:color w:val="000000"/>
        </w:rPr>
        <w:t>1</w:t>
      </w:r>
      <w:bookmarkEnd w:id="6"/>
      <w:r w:rsidR="006A402D" w:rsidRPr="00422CAD">
        <w:rPr>
          <w:rFonts w:ascii="Arial Narrow" w:eastAsia="Times New Roman" w:hAnsi="Arial Narrow" w:cs="Times New Roman"/>
          <w:bCs/>
          <w:iCs/>
          <w:color w:val="000000"/>
        </w:rPr>
        <w:t>)</w:t>
      </w:r>
      <w:r w:rsidRPr="00422CAD">
        <w:rPr>
          <w:rFonts w:ascii="Arial Narrow" w:eastAsia="Arial" w:hAnsi="Arial Narrow" w:cs="Times New Roman"/>
        </w:rPr>
        <w:t>. Członkowie Rady Nadzorczej Jednostki dominującej są odpowiedzialni za nadzorowanie procesu sprawozdawczości finansowej.</w:t>
      </w:r>
    </w:p>
    <w:p w14:paraId="17071A70" w14:textId="74018E32"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Times New Roman" w:hAnsi="Arial Narrow" w:cs="Times New Roman"/>
          <w:b/>
          <w:bCs/>
          <w:iCs/>
          <w:color w:val="000000"/>
        </w:rPr>
        <w:t>Odpowiedzialność</w:t>
      </w:r>
      <w:r w:rsidRPr="00422CAD">
        <w:rPr>
          <w:rFonts w:ascii="Arial Narrow" w:eastAsia="Arial" w:hAnsi="Arial Narrow" w:cs="Times New Roman"/>
          <w:b/>
        </w:rPr>
        <w:t xml:space="preserve"> biegłego rewidenta za badanie skonsolidowanego sprawozdania finansowego</w:t>
      </w:r>
    </w:p>
    <w:p w14:paraId="068DFD61" w14:textId="2C6A145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w:t>
      </w:r>
      <w:r w:rsidR="00451095" w:rsidRPr="00422CAD">
        <w:rPr>
          <w:rFonts w:ascii="Arial Narrow" w:eastAsia="Arial" w:hAnsi="Arial Narrow" w:cs="Times New Roman"/>
        </w:rPr>
        <w:t>pewności,</w:t>
      </w:r>
      <w:r w:rsidRPr="00422CAD">
        <w:rPr>
          <w:rFonts w:ascii="Arial Narrow" w:eastAsia="Arial" w:hAnsi="Arial Narrow" w:cs="Times New Roman"/>
        </w:rPr>
        <w:t xml:space="preserve">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422CAD">
        <w:rPr>
          <w:rFonts w:ascii="Arial Narrow" w:eastAsia="Arial" w:hAnsi="Arial Narrow" w:cs="Times New Roman"/>
          <w:vertAlign w:val="superscript"/>
        </w:rPr>
        <w:footnoteReference w:id="4"/>
      </w:r>
    </w:p>
    <w:p w14:paraId="103E18AE"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0CAF91A9" w14:textId="77777777" w:rsidR="007B0DD6" w:rsidRDefault="007B0DD6">
      <w:pPr>
        <w:rPr>
          <w:rFonts w:ascii="Arial Narrow" w:eastAsia="Arial" w:hAnsi="Arial Narrow" w:cs="Times New Roman"/>
        </w:rPr>
      </w:pPr>
      <w:r>
        <w:rPr>
          <w:rFonts w:ascii="Arial Narrow" w:eastAsia="Arial" w:hAnsi="Arial Narrow" w:cs="Times New Roman"/>
        </w:rPr>
        <w:br w:type="page"/>
      </w:r>
    </w:p>
    <w:p w14:paraId="394585A8" w14:textId="0EFCA0C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lastRenderedPageBreak/>
        <w:t>Podczas badania zgodnego z KSB stosujemy zawodowy osąd i zachowujemy zawodowy sceptycyzm, a</w:t>
      </w:r>
      <w:r w:rsidR="001E1C9E" w:rsidRPr="00422CAD">
        <w:rPr>
          <w:rFonts w:ascii="Arial Narrow" w:eastAsia="Arial" w:hAnsi="Arial Narrow" w:cs="Times New Roman"/>
        </w:rPr>
        <w:t> </w:t>
      </w:r>
      <w:r w:rsidRPr="00422CAD">
        <w:rPr>
          <w:rFonts w:ascii="Arial Narrow" w:eastAsia="Arial" w:hAnsi="Arial Narrow" w:cs="Times New Roman"/>
        </w:rPr>
        <w:t>także:</w:t>
      </w:r>
    </w:p>
    <w:p w14:paraId="3B254B95" w14:textId="1D9FB65A"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20D16CE5" w14:textId="77777777"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1D4B57E6" w14:textId="77777777"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6E77C9B3" w14:textId="4FADFACC"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0481CC3F" w14:textId="5A4E589F"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zdarzenia w sposób zapewniający rzetelną prezentację;</w:t>
      </w:r>
    </w:p>
    <w:p w14:paraId="028535E0" w14:textId="6A342013" w:rsidR="00EC0AED" w:rsidRPr="00422CAD" w:rsidRDefault="00EC0AED" w:rsidP="008E70A6">
      <w:pPr>
        <w:pStyle w:val="Akapitzlist"/>
        <w:numPr>
          <w:ilvl w:val="0"/>
          <w:numId w:val="49"/>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uzyskujemy</w:t>
      </w:r>
      <w:r w:rsidRPr="00422CAD">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w:t>
      </w:r>
      <w:r w:rsidR="001E1C9E" w:rsidRPr="00422CAD">
        <w:rPr>
          <w:rFonts w:ascii="Arial Narrow" w:eastAsia="Arial" w:hAnsi="Arial Narrow" w:cs="Times New Roman"/>
        </w:rPr>
        <w:t> </w:t>
      </w:r>
      <w:r w:rsidRPr="00422CAD">
        <w:rPr>
          <w:rFonts w:ascii="Arial Narrow" w:eastAsia="Arial" w:hAnsi="Arial Narrow" w:cs="Times New Roman"/>
        </w:rPr>
        <w:t>przeprowadzenie badania Grupy i pozostajemy wyłącznie odpowiedzialni za naszą opinię z</w:t>
      </w:r>
      <w:r w:rsidR="001E1C9E" w:rsidRPr="00422CAD">
        <w:rPr>
          <w:rFonts w:ascii="Arial Narrow" w:eastAsia="Arial" w:hAnsi="Arial Narrow" w:cs="Times New Roman"/>
        </w:rPr>
        <w:t> </w:t>
      </w:r>
      <w:r w:rsidRPr="00422CAD">
        <w:rPr>
          <w:rFonts w:ascii="Arial Narrow" w:eastAsia="Arial" w:hAnsi="Arial Narrow" w:cs="Times New Roman"/>
        </w:rPr>
        <w:t>badania.</w:t>
      </w:r>
    </w:p>
    <w:p w14:paraId="4B709390" w14:textId="540983CB"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Przekazujemy Radzie Nadzorczej Jednostki dominującej informacje o, między innymi, planowanym zakresie i</w:t>
      </w:r>
      <w:r w:rsidR="00AD0053">
        <w:rPr>
          <w:rFonts w:ascii="Arial Narrow" w:eastAsia="Arial" w:hAnsi="Arial Narrow" w:cs="Times New Roman"/>
        </w:rPr>
        <w:t> </w:t>
      </w:r>
      <w:r w:rsidRPr="00422CAD">
        <w:rPr>
          <w:rFonts w:ascii="Arial Narrow" w:eastAsia="Arial" w:hAnsi="Arial Narrow" w:cs="Times New Roman"/>
        </w:rPr>
        <w:t>czasie przeprowadzenia badania oraz znaczących ustaleniach badania, w tym wszelkich znaczących słabościach kontroli wewnętrznej, które zidentyfikujemy podczas badania.</w:t>
      </w:r>
    </w:p>
    <w:p w14:paraId="38D9D634" w14:textId="0BF6EB7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 xml:space="preserve">Składamy Radzie Nadzorczej Jednostki dominującej oświadczenie, że przestrzegaliśmy stosownych wymogów etycznych dotyczących niezależności </w:t>
      </w:r>
      <w:r w:rsidR="00451095" w:rsidRPr="00422CAD">
        <w:rPr>
          <w:rFonts w:ascii="Arial Narrow" w:eastAsia="Arial" w:hAnsi="Arial Narrow" w:cs="Times New Roman"/>
          <w:highlight w:val="lightGray"/>
        </w:rPr>
        <w:t>oraz</w:t>
      </w:r>
      <w:r w:rsidRPr="00422CAD">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00306EDF" w:rsidRPr="00422CAD">
        <w:rPr>
          <w:rStyle w:val="Odwoanieprzypisudolnego"/>
          <w:rFonts w:ascii="Arial Narrow" w:eastAsia="Arial" w:hAnsi="Arial Narrow" w:cs="Times New Roman"/>
          <w:highlight w:val="lightGray"/>
        </w:rPr>
        <w:footnoteReference w:id="5"/>
      </w:r>
    </w:p>
    <w:p w14:paraId="17FB6009" w14:textId="22F7E74C"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w:t>
      </w:r>
      <w:r w:rsidR="001E1C9E" w:rsidRPr="00422CAD">
        <w:rPr>
          <w:rFonts w:ascii="Arial Narrow" w:eastAsia="Arial" w:hAnsi="Arial Narrow" w:cs="Times New Roman"/>
        </w:rPr>
        <w:t> </w:t>
      </w:r>
      <w:r w:rsidRPr="00422CAD">
        <w:rPr>
          <w:rFonts w:ascii="Arial Narrow" w:eastAsia="Arial" w:hAnsi="Arial Narrow" w:cs="Times New Roman"/>
        </w:rPr>
        <w:t>naszym sprawozdaniu biegłego rewidenta, chyba że przepisy prawa lub regulacje zabraniają publicznego ich ujawnienia lub gdy, w</w:t>
      </w:r>
      <w:r w:rsidR="00AD0053">
        <w:rPr>
          <w:rFonts w:ascii="Arial Narrow" w:eastAsia="Arial" w:hAnsi="Arial Narrow" w:cs="Times New Roman"/>
        </w:rPr>
        <w:t> </w:t>
      </w:r>
      <w:r w:rsidRPr="00422CAD">
        <w:rPr>
          <w:rFonts w:ascii="Arial Narrow" w:eastAsia="Arial" w:hAnsi="Arial Narrow" w:cs="Times New Roman"/>
        </w:rPr>
        <w:t>wyjątkowych okolicznościach, ustalimy, że kwestia nie powinna być przedstawiona w naszym sprawozdaniu, ponieważ można byłoby racjonalnie oczekiwać, że negatywne konsekwencje przeważyłyby korzyści takiej informacji dla interesu publicznego.</w:t>
      </w:r>
    </w:p>
    <w:p w14:paraId="59AEC3F6" w14:textId="760EBB55" w:rsidR="00942070" w:rsidRPr="00422CAD" w:rsidRDefault="00942070" w:rsidP="00F1159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
          <w:iCs/>
          <w:color w:val="00B050"/>
        </w:rPr>
        <w:t>&lt;w przypadku odmowy wydania opinii pamiętaj o odpowiedniej zmianie brzmienia tych zapisów</w:t>
      </w:r>
      <w:r w:rsidRPr="00422CAD">
        <w:rPr>
          <w:rFonts w:ascii="Arial Narrow" w:hAnsi="Arial Narrow"/>
        </w:rPr>
        <w:t xml:space="preserve"> </w:t>
      </w:r>
      <w:r w:rsidRPr="00422CAD">
        <w:rPr>
          <w:rFonts w:ascii="Arial Narrow" w:eastAsia="Times New Roman" w:hAnsi="Arial Narrow" w:cs="Times New Roman"/>
          <w:bCs/>
          <w:i/>
          <w:iCs/>
          <w:color w:val="00B050"/>
        </w:rPr>
        <w:t>oraz o</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 xml:space="preserve">zastosowaniu </w:t>
      </w:r>
      <w:hyperlink r:id="rId9" w:history="1">
        <w:r w:rsidRPr="00422CAD">
          <w:rPr>
            <w:rStyle w:val="Hipercze"/>
            <w:rFonts w:ascii="Arial Narrow" w:eastAsia="Times New Roman" w:hAnsi="Arial Narrow" w:cs="Times New Roman"/>
            <w:bCs/>
            <w:i/>
            <w:iCs/>
          </w:rPr>
          <w:t>interpretacji Ministerstwa Finansów</w:t>
        </w:r>
      </w:hyperlink>
      <w:r w:rsidRPr="00422CAD">
        <w:rPr>
          <w:rFonts w:ascii="Arial Narrow" w:eastAsia="Times New Roman" w:hAnsi="Arial Narrow" w:cs="Times New Roman"/>
          <w:bCs/>
          <w:i/>
          <w:iCs/>
          <w:color w:val="00B050"/>
        </w:rPr>
        <w:t xml:space="preserve"> dotyczącej treści sprawozdania z badania w</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przypadku odmowy wydania opinii&gt;</w:t>
      </w:r>
    </w:p>
    <w:p w14:paraId="1703DAA3" w14:textId="77777777" w:rsidR="004A7055" w:rsidRDefault="004A7055">
      <w:pPr>
        <w:rPr>
          <w:rFonts w:ascii="Arial Narrow" w:eastAsia="Arial" w:hAnsi="Arial Narrow" w:cs="Times New Roman"/>
          <w:b/>
        </w:rPr>
      </w:pPr>
      <w:r>
        <w:rPr>
          <w:rFonts w:ascii="Arial Narrow" w:eastAsia="Arial" w:hAnsi="Arial Narrow" w:cs="Times New Roman"/>
          <w:b/>
        </w:rPr>
        <w:br w:type="page"/>
      </w:r>
    </w:p>
    <w:p w14:paraId="219FF643" w14:textId="178CFE48" w:rsidR="00EC0AED" w:rsidRPr="00422CAD" w:rsidRDefault="00EC0AED" w:rsidP="00D47791">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lastRenderedPageBreak/>
        <w:t>Inne informacje, w tym sprawozdanie z działalności</w:t>
      </w:r>
      <w:r w:rsidR="00E5750F">
        <w:rPr>
          <w:rStyle w:val="Odwoanieprzypisudolnego"/>
          <w:rFonts w:ascii="Arial Narrow" w:eastAsia="Arial" w:hAnsi="Arial Narrow" w:cs="Times New Roman"/>
          <w:b/>
        </w:rPr>
        <w:footnoteReference w:id="6"/>
      </w:r>
    </w:p>
    <w:p w14:paraId="10B73CA3" w14:textId="20B59BE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 inne informacje składa się sprawozdanie z działalności Grupy za rok obrotowy zakończony 31 grudnia 201</w:t>
      </w:r>
      <w:r w:rsidR="008E70A6" w:rsidRPr="00422CAD">
        <w:rPr>
          <w:rFonts w:ascii="Arial Narrow" w:eastAsia="Arial" w:hAnsi="Arial Narrow" w:cs="Times New Roman"/>
        </w:rPr>
        <w:t>8</w:t>
      </w:r>
      <w:r w:rsidRPr="00422CAD">
        <w:rPr>
          <w:rFonts w:ascii="Arial Narrow" w:eastAsia="Arial" w:hAnsi="Arial Narrow" w:cs="Times New Roman"/>
        </w:rPr>
        <w:t xml:space="preserve"> r. („Sprawozdanie z działalności”) </w:t>
      </w:r>
      <w:r w:rsidRPr="00422CAD">
        <w:rPr>
          <w:rFonts w:ascii="Arial Narrow" w:eastAsia="Arial" w:hAnsi="Arial Narrow" w:cs="Times New Roman"/>
          <w:highlight w:val="lightGray"/>
        </w:rPr>
        <w:t>wraz z oświadczeniem o stosowaniu ładu korporacyjnego, o którym mowa w art. 49b ust 1 Ustawy o rachunkowości, które jest wyodrębnioną częścią tego sprawozdania oraz Raport Roczny za rok obrotowy zakończony 31 grudnia 201</w:t>
      </w:r>
      <w:r w:rsidR="008E70A6" w:rsidRPr="00422CAD">
        <w:rPr>
          <w:rFonts w:ascii="Arial Narrow" w:eastAsia="Arial" w:hAnsi="Arial Narrow" w:cs="Times New Roman"/>
          <w:highlight w:val="lightGray"/>
        </w:rPr>
        <w:t>8</w:t>
      </w:r>
      <w:r w:rsidRPr="00422CAD">
        <w:rPr>
          <w:rFonts w:ascii="Arial Narrow" w:eastAsia="Arial" w:hAnsi="Arial Narrow" w:cs="Times New Roman"/>
          <w:highlight w:val="lightGray"/>
        </w:rPr>
        <w:t xml:space="preserve"> r. („Raport roczny”)</w:t>
      </w:r>
      <w:r w:rsidRPr="00422CAD">
        <w:rPr>
          <w:rFonts w:ascii="Arial Narrow" w:eastAsia="Arial" w:hAnsi="Arial Narrow" w:cs="Times New Roman"/>
          <w:highlight w:val="lightGray"/>
          <w:vertAlign w:val="superscript"/>
        </w:rPr>
        <w:footnoteReference w:id="7"/>
      </w:r>
      <w:r w:rsidRPr="00422CAD">
        <w:rPr>
          <w:rFonts w:ascii="Arial Narrow" w:eastAsia="Arial" w:hAnsi="Arial Narrow" w:cs="Times New Roman"/>
          <w:highlight w:val="lightGray"/>
        </w:rPr>
        <w:t xml:space="preserve"> (razem „Inne informacje”)</w:t>
      </w:r>
      <w:r w:rsidRPr="00422CAD">
        <w:rPr>
          <w:rFonts w:ascii="Arial Narrow" w:eastAsia="Arial" w:hAnsi="Arial Narrow" w:cs="Times New Roman"/>
        </w:rPr>
        <w:t>.</w:t>
      </w:r>
    </w:p>
    <w:p w14:paraId="609DF9F4" w14:textId="408412FD"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Zarządu i Rady Nadzorczej Jednostki dominującej</w:t>
      </w:r>
    </w:p>
    <w:p w14:paraId="278ADD15"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jest odpowiedzialny za sporządzenie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zgodnie z przepisami</w:t>
      </w:r>
      <w:r w:rsidRPr="00422CAD" w:rsidDel="0030741C">
        <w:rPr>
          <w:rFonts w:ascii="Arial Narrow" w:eastAsia="Arial" w:hAnsi="Arial Narrow" w:cs="Times New Roman"/>
        </w:rPr>
        <w:t xml:space="preserve"> </w:t>
      </w:r>
      <w:r w:rsidRPr="00422CAD">
        <w:rPr>
          <w:rFonts w:ascii="Arial Narrow" w:eastAsia="Arial" w:hAnsi="Arial Narrow" w:cs="Times New Roman"/>
        </w:rPr>
        <w:t xml:space="preserve">prawa. </w:t>
      </w:r>
    </w:p>
    <w:p w14:paraId="1550477F" w14:textId="6334655C"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422CAD">
        <w:rPr>
          <w:rFonts w:ascii="Arial Narrow" w:eastAsia="Arial" w:hAnsi="Arial Narrow" w:cs="Times New Roman"/>
          <w:highlight w:val="lightGray"/>
        </w:rPr>
        <w:t>wraz z wyodrębnioną</w:t>
      </w:r>
      <w:r w:rsidRPr="00422CAD">
        <w:rPr>
          <w:rFonts w:ascii="Arial Narrow" w:eastAsia="Arial" w:hAnsi="Arial Narrow" w:cs="Times New Roman"/>
        </w:rPr>
        <w:t xml:space="preserve"> częścią spełniało wymagania przewidziane w Ustawie o rachunkowości</w:t>
      </w:r>
      <w:r w:rsidR="00E80920" w:rsidRPr="00422CAD">
        <w:rPr>
          <w:rStyle w:val="Odwoanieprzypisudolnego"/>
          <w:rFonts w:ascii="Arial Narrow" w:eastAsia="Arial" w:hAnsi="Arial Narrow" w:cs="Times New Roman"/>
        </w:rPr>
        <w:footnoteReference w:id="8"/>
      </w:r>
      <w:r w:rsidRPr="00422CAD">
        <w:rPr>
          <w:rFonts w:ascii="Arial Narrow" w:eastAsia="Arial" w:hAnsi="Arial Narrow" w:cs="Times New Roman"/>
        </w:rPr>
        <w:t xml:space="preserve">. </w:t>
      </w:r>
    </w:p>
    <w:p w14:paraId="43D396F2"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biegłego rewidenta</w:t>
      </w:r>
    </w:p>
    <w:p w14:paraId="2752AA84" w14:textId="6DB6EB8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Nasza opinia z badania skonsolidowanego sprawozdania finansowego nie obejmuje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W związku z badaniem skonsolidowanego sprawozdania finansowego naszym obowiązkiem jest zapoznanie się z </w:t>
      </w:r>
      <w:r w:rsidRPr="00422CAD">
        <w:rPr>
          <w:rFonts w:ascii="Arial Narrow" w:eastAsia="Arial" w:hAnsi="Arial Narrow" w:cs="Times New Roman"/>
          <w:highlight w:val="lightGray"/>
        </w:rPr>
        <w:t>Innymi informacjami</w:t>
      </w:r>
      <w:r w:rsidRPr="00422CAD">
        <w:rPr>
          <w:rFonts w:ascii="Arial Narrow" w:eastAsia="Arial" w:hAnsi="Arial Narrow" w:cs="Times New Roman"/>
        </w:rPr>
        <w:t xml:space="preserve">, i czyniąc to, rozpatrzenie, czy </w:t>
      </w:r>
      <w:r w:rsidR="000F3C03">
        <w:rPr>
          <w:rFonts w:ascii="Arial Narrow" w:eastAsia="Arial" w:hAnsi="Arial Narrow" w:cs="Times New Roman"/>
          <w:highlight w:val="lightGray"/>
        </w:rPr>
        <w:t>I</w:t>
      </w:r>
      <w:r w:rsidRPr="00422CAD">
        <w:rPr>
          <w:rFonts w:ascii="Arial Narrow" w:eastAsia="Arial" w:hAnsi="Arial Narrow" w:cs="Times New Roman"/>
          <w:highlight w:val="lightGray"/>
        </w:rPr>
        <w:t>nne informacje</w:t>
      </w:r>
      <w:r w:rsidRPr="00422CAD">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422CAD">
        <w:rPr>
          <w:rFonts w:ascii="Arial Narrow" w:eastAsia="Arial" w:hAnsi="Arial Narrow" w:cs="Times New Roman"/>
          <w:highlight w:val="lightGray"/>
        </w:rPr>
        <w:t>Innych informacjach</w:t>
      </w:r>
      <w:r w:rsidRPr="00422CAD">
        <w:rPr>
          <w:rFonts w:ascii="Arial Narrow" w:eastAsia="Arial" w:hAnsi="Arial Narrow" w:cs="Times New Roman"/>
        </w:rPr>
        <w:t>, jesteśmy zobowiązani poinformować o tym w naszym sprawozdaniu z badania. Naszym obowiązkiem zgodnie z</w:t>
      </w:r>
      <w:r w:rsidR="00AD0053">
        <w:rPr>
          <w:rFonts w:ascii="Arial Narrow" w:eastAsia="Arial" w:hAnsi="Arial Narrow" w:cs="Times New Roman"/>
        </w:rPr>
        <w:t> </w:t>
      </w:r>
      <w:r w:rsidRPr="00422CAD">
        <w:rPr>
          <w:rFonts w:ascii="Arial Narrow" w:eastAsia="Arial" w:hAnsi="Arial Narrow" w:cs="Times New Roman"/>
        </w:rPr>
        <w:t xml:space="preserve">wymogami </w:t>
      </w:r>
      <w:r w:rsidR="000A0A39" w:rsidRPr="00422CAD">
        <w:rPr>
          <w:rFonts w:ascii="Arial Narrow" w:eastAsia="Arial" w:hAnsi="Arial Narrow" w:cs="Times New Roman"/>
        </w:rPr>
        <w:t>U</w:t>
      </w:r>
      <w:r w:rsidRPr="00422CAD">
        <w:rPr>
          <w:rFonts w:ascii="Arial Narrow" w:eastAsia="Arial" w:hAnsi="Arial Narrow" w:cs="Times New Roman"/>
        </w:rPr>
        <w:t xml:space="preserve">stawy o biegłych rewidentach jest również wydanie opinii czy sprawozdanie z działalności Grupy zostało sporządzone zgodnie z przepisami oraz czy jest zgodne z informacjami zawartymi w skonsolidowanym sprawozdaniu finansowym. </w:t>
      </w:r>
      <w:r w:rsidRPr="00422CAD">
        <w:rPr>
          <w:rFonts w:ascii="Arial Narrow" w:eastAsia="Arial" w:hAnsi="Arial Narrow" w:cs="Times New Roman"/>
          <w:highlight w:val="lightGray"/>
        </w:rPr>
        <w:t>Ponadto jesteśmy zobowiązani do wydania opinii, czy Grupa w oświadczeniu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stosowaniu ładu korporacyjnego zawarła wymagane informacje</w:t>
      </w:r>
      <w:r w:rsidRPr="00422CAD">
        <w:rPr>
          <w:rFonts w:ascii="Arial Narrow" w:eastAsia="Arial" w:hAnsi="Arial Narrow" w:cs="Times New Roman"/>
        </w:rPr>
        <w:t>.</w:t>
      </w:r>
    </w:p>
    <w:p w14:paraId="2964534F" w14:textId="29745E8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Sprawozdanie z działalności Grupy uzyskaliśmy przed datą niniejszego sprawozdania z badania, a</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Raport Roczny będzie dostępny po tej dacie</w:t>
      </w:r>
      <w:r w:rsidRPr="00422CAD">
        <w:rPr>
          <w:rFonts w:ascii="Arial Narrow" w:eastAsia="Arial" w:hAnsi="Arial Narrow" w:cs="Times New Roman"/>
          <w:vertAlign w:val="superscript"/>
        </w:rPr>
        <w:footnoteReference w:id="9"/>
      </w:r>
      <w:r w:rsidRPr="00422CAD">
        <w:rPr>
          <w:rFonts w:ascii="Arial Narrow" w:eastAsia="Arial" w:hAnsi="Arial Narrow" w:cs="Times New Roman"/>
        </w:rPr>
        <w:t xml:space="preserve">. </w:t>
      </w:r>
      <w:r w:rsidRPr="00422CAD">
        <w:rPr>
          <w:rFonts w:ascii="Arial Narrow" w:eastAsia="Arial" w:hAnsi="Arial Narrow" w:cs="Times New Roman"/>
          <w:highlight w:val="lightGray"/>
        </w:rPr>
        <w:t>W przypadku, kiedy stwierdzimy istotne zniekształcenie w Raporcie Rocznym jesteśmy zobowiązani poinformować o tym Radę Nadzorczą Jednostki dominującej.</w:t>
      </w:r>
      <w:r w:rsidRPr="00422CAD">
        <w:rPr>
          <w:rFonts w:ascii="Arial Narrow" w:eastAsia="Arial" w:hAnsi="Arial Narrow" w:cs="Times New Roman"/>
          <w:vertAlign w:val="superscript"/>
        </w:rPr>
        <w:footnoteReference w:id="10"/>
      </w:r>
    </w:p>
    <w:p w14:paraId="08DCD0E0"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Opinia o Sprawozdaniu z działalności</w:t>
      </w:r>
    </w:p>
    <w:p w14:paraId="1A45C651"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 podstawie wykonanej w trakcie badania pracy, naszym zdaniem, Sprawozdanie z działalności Grupy: </w:t>
      </w:r>
    </w:p>
    <w:p w14:paraId="1628D742" w14:textId="5BD699D6" w:rsidR="00C82A90" w:rsidRPr="00422CAD" w:rsidRDefault="00EC0AED" w:rsidP="00E169BC">
      <w:pPr>
        <w:pStyle w:val="Akapitzlist"/>
        <w:numPr>
          <w:ilvl w:val="0"/>
          <w:numId w:val="49"/>
        </w:numPr>
        <w:spacing w:before="120" w:after="0" w:line="240" w:lineRule="auto"/>
        <w:ind w:left="284" w:hanging="284"/>
        <w:jc w:val="both"/>
        <w:rPr>
          <w:rFonts w:ascii="Arial Narrow" w:hAnsi="Arial Narrow"/>
          <w:b/>
          <w:bCs/>
          <w:iCs/>
          <w:color w:val="000000"/>
        </w:rPr>
      </w:pPr>
      <w:r w:rsidRPr="00422CAD">
        <w:rPr>
          <w:rFonts w:ascii="Arial Narrow" w:eastAsia="Times New Roman" w:hAnsi="Arial Narrow" w:cs="Times New Roman"/>
          <w:bCs/>
          <w:iCs/>
          <w:color w:val="000000"/>
        </w:rPr>
        <w:t>zostało sporządzone zgodnie z art. 49 Ustawy o rachunkowości</w:t>
      </w:r>
      <w:r w:rsidR="00E169BC" w:rsidRPr="00422CAD">
        <w:rPr>
          <w:rStyle w:val="Odwoanieprzypisudolnego"/>
          <w:rFonts w:ascii="Arial Narrow" w:eastAsia="Times New Roman" w:hAnsi="Arial Narrow" w:cs="Times New Roman"/>
          <w:bCs/>
          <w:iCs/>
          <w:color w:val="000000"/>
        </w:rPr>
        <w:footnoteReference w:id="11"/>
      </w:r>
      <w:r w:rsidRPr="00422CAD">
        <w:rPr>
          <w:rFonts w:ascii="Arial Narrow" w:eastAsia="Times New Roman" w:hAnsi="Arial Narrow" w:cs="Times New Roman"/>
          <w:bCs/>
          <w:iCs/>
          <w:color w:val="000000"/>
        </w:rPr>
        <w:t xml:space="preserve"> oraz paragra</w:t>
      </w:r>
      <w:r w:rsidR="00E65F99" w:rsidRPr="00422CAD">
        <w:rPr>
          <w:rFonts w:ascii="Arial Narrow" w:eastAsia="Times New Roman" w:hAnsi="Arial Narrow" w:cs="Times New Roman"/>
          <w:bCs/>
          <w:iCs/>
          <w:color w:val="000000"/>
        </w:rPr>
        <w:t>fem</w:t>
      </w:r>
      <w:r w:rsidRPr="00422CAD">
        <w:rPr>
          <w:rFonts w:ascii="Arial Narrow" w:eastAsia="Times New Roman" w:hAnsi="Arial Narrow" w:cs="Times New Roman"/>
          <w:bCs/>
          <w:iCs/>
          <w:color w:val="000000"/>
        </w:rPr>
        <w:t xml:space="preserve"> </w:t>
      </w:r>
      <w:r w:rsidR="00E65F99" w:rsidRPr="00422CAD">
        <w:rPr>
          <w:rFonts w:ascii="Arial Narrow" w:eastAsia="Times New Roman" w:hAnsi="Arial Narrow" w:cs="Times New Roman"/>
          <w:bCs/>
          <w:iCs/>
          <w:color w:val="000000"/>
        </w:rPr>
        <w:sym w:font="Symbol" w:char="F05B"/>
      </w:r>
      <w:r w:rsidR="00E65F99" w:rsidRPr="00422CAD">
        <w:rPr>
          <w:rFonts w:ascii="Arial Narrow" w:eastAsia="Times New Roman" w:hAnsi="Arial Narrow" w:cs="Times New Roman"/>
          <w:bCs/>
          <w:i/>
          <w:iCs/>
          <w:color w:val="000000"/>
        </w:rPr>
        <w:t>należy wpisać odpowiednie numery paragrafów</w:t>
      </w:r>
      <w:r w:rsidR="00E65F99" w:rsidRPr="00422CAD">
        <w:rPr>
          <w:rFonts w:ascii="Arial Narrow" w:eastAsia="Times New Roman" w:hAnsi="Arial Narrow" w:cs="Times New Roman"/>
          <w:bCs/>
          <w:iCs/>
          <w:color w:val="000000"/>
        </w:rPr>
        <w:sym w:font="Symbol" w:char="F05D"/>
      </w:r>
      <w:r w:rsidRPr="00422CAD">
        <w:rPr>
          <w:rFonts w:ascii="Arial Narrow" w:eastAsia="Times New Roman" w:hAnsi="Arial Narrow" w:cs="Times New Roman"/>
          <w:bCs/>
          <w:iCs/>
          <w:color w:val="000000"/>
        </w:rPr>
        <w:t xml:space="preserve"> Rozporządzenia Ministra Finansów z dnia </w:t>
      </w:r>
      <w:r w:rsidR="00E65F99" w:rsidRPr="00422CAD">
        <w:rPr>
          <w:rFonts w:ascii="Arial Narrow" w:eastAsia="Times New Roman" w:hAnsi="Arial Narrow" w:cs="Times New Roman"/>
          <w:bCs/>
          <w:iCs/>
          <w:color w:val="000000"/>
        </w:rPr>
        <w:t>29 marca 2018 r. w</w:t>
      </w:r>
      <w:r w:rsidR="001E1C9E" w:rsidRPr="00422CAD">
        <w:rPr>
          <w:rFonts w:ascii="Arial Narrow" w:eastAsia="Times New Roman" w:hAnsi="Arial Narrow" w:cs="Times New Roman"/>
          <w:bCs/>
          <w:iCs/>
          <w:color w:val="000000"/>
        </w:rPr>
        <w:t> </w:t>
      </w:r>
      <w:r w:rsidR="00E65F99" w:rsidRPr="00422CAD">
        <w:rPr>
          <w:rFonts w:ascii="Arial Narrow" w:eastAsia="Times New Roman" w:hAnsi="Arial Narrow" w:cs="Times New Roman"/>
          <w:bCs/>
          <w:iCs/>
          <w:color w:val="000000"/>
        </w:rPr>
        <w:t>sprawie informacji bieżących i okresowych przekazywanych przez emitentów papierów wartościowych oraz warunków uznawania za równoważne informacji wymaganych przepisami prawa państwa niebędącego państwem członkowskim</w:t>
      </w:r>
      <w:r w:rsidRPr="00422CAD">
        <w:rPr>
          <w:rFonts w:ascii="Arial Narrow" w:eastAsia="Times New Roman" w:hAnsi="Arial Narrow" w:cs="Times New Roman"/>
          <w:bCs/>
          <w:iCs/>
          <w:color w:val="000000"/>
        </w:rPr>
        <w:t xml:space="preserve"> („Rozporządzenie o informacjach bieżących” – Dz. U. poz. </w:t>
      </w:r>
      <w:r w:rsidR="00E65F99" w:rsidRPr="00422CAD">
        <w:rPr>
          <w:rFonts w:ascii="Arial Narrow" w:eastAsia="Times New Roman" w:hAnsi="Arial Narrow" w:cs="Times New Roman"/>
          <w:bCs/>
          <w:iCs/>
          <w:color w:val="000000"/>
        </w:rPr>
        <w:t>757</w:t>
      </w:r>
      <w:r w:rsidRPr="00422CAD">
        <w:rPr>
          <w:rFonts w:ascii="Arial Narrow" w:eastAsia="Times New Roman" w:hAnsi="Arial Narrow" w:cs="Times New Roman"/>
          <w:bCs/>
          <w:iCs/>
          <w:color w:val="000000"/>
        </w:rPr>
        <w:t>)</w:t>
      </w:r>
      <w:r w:rsidR="00E65F99" w:rsidRPr="00422CAD">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w:t>
      </w:r>
    </w:p>
    <w:p w14:paraId="04175F41" w14:textId="769E2116" w:rsidR="00EC0AED" w:rsidRPr="00422CAD" w:rsidRDefault="00EC0AED" w:rsidP="00071070">
      <w:pPr>
        <w:pStyle w:val="Akapitzlist"/>
        <w:numPr>
          <w:ilvl w:val="0"/>
          <w:numId w:val="49"/>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jest</w:t>
      </w:r>
      <w:r w:rsidRPr="00422CAD">
        <w:rPr>
          <w:rFonts w:ascii="Arial Narrow" w:eastAsia="Arial" w:hAnsi="Arial Narrow" w:cs="Times New Roman"/>
        </w:rPr>
        <w:t xml:space="preserve"> zgodne z informacjami zawartymi w skonsolidowanym sprawozdaniu finansowym.</w:t>
      </w:r>
    </w:p>
    <w:p w14:paraId="0FADEC87"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422CAD">
        <w:rPr>
          <w:rFonts w:ascii="Arial Narrow" w:eastAsia="Arial" w:hAnsi="Arial Narrow" w:cs="Times New Roman"/>
          <w:vertAlign w:val="superscript"/>
        </w:rPr>
        <w:footnoteReference w:id="12"/>
      </w:r>
      <w:r w:rsidRPr="00422CAD">
        <w:rPr>
          <w:rFonts w:ascii="Arial Narrow" w:eastAsia="Arial" w:hAnsi="Arial Narrow" w:cs="Times New Roman"/>
        </w:rPr>
        <w:t xml:space="preserve"> </w:t>
      </w:r>
    </w:p>
    <w:p w14:paraId="6251E674" w14:textId="77777777" w:rsidR="007B0DD6" w:rsidRDefault="007B0DD6">
      <w:pPr>
        <w:rPr>
          <w:rFonts w:ascii="Arial Narrow" w:eastAsia="Arial" w:hAnsi="Arial Narrow" w:cs="Times New Roman"/>
          <w:b/>
          <w:highlight w:val="lightGray"/>
        </w:rPr>
      </w:pPr>
      <w:r>
        <w:rPr>
          <w:rFonts w:ascii="Arial Narrow" w:eastAsia="Arial" w:hAnsi="Arial Narrow" w:cs="Times New Roman"/>
          <w:b/>
          <w:highlight w:val="lightGray"/>
        </w:rPr>
        <w:br w:type="page"/>
      </w:r>
    </w:p>
    <w:p w14:paraId="1E57AC16" w14:textId="4673C4CE" w:rsidR="00EC0AED" w:rsidRPr="00422CAD" w:rsidRDefault="00EC0AED"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lastRenderedPageBreak/>
        <w:t>Opinia o oświadczeniu o stosowaniu ładu korporacyjnego</w:t>
      </w:r>
    </w:p>
    <w:p w14:paraId="2471834D" w14:textId="1B4DA64C"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Naszym zdaniem w oświadczeniu o stosowaniu ładu korporacyjnego Grupa zawarła informacje określone w</w:t>
      </w:r>
      <w:r w:rsidR="00AD0053">
        <w:rPr>
          <w:rFonts w:ascii="Arial Narrow" w:eastAsia="Arial" w:hAnsi="Arial Narrow" w:cs="Times New Roman"/>
          <w:highlight w:val="lightGray"/>
        </w:rPr>
        <w:t> </w:t>
      </w:r>
      <w:r w:rsidRPr="00422CAD">
        <w:rPr>
          <w:rFonts w:ascii="Arial Narrow" w:eastAsia="Arial" w:hAnsi="Arial Narrow" w:cs="Times New Roman"/>
          <w:highlight w:val="lightGray"/>
        </w:rPr>
        <w:t xml:space="preserve">paragrafie </w:t>
      </w:r>
      <w:bookmarkStart w:id="7" w:name="_Hlk534210624"/>
      <w:r w:rsidR="00071070" w:rsidRPr="00422CAD">
        <w:rPr>
          <w:rFonts w:ascii="Arial Narrow" w:eastAsia="Arial" w:hAnsi="Arial Narrow" w:cs="Times New Roman"/>
          <w:highlight w:val="lightGray"/>
        </w:rPr>
        <w:sym w:font="Symbol" w:char="F05B"/>
      </w:r>
      <w:r w:rsidR="00071070" w:rsidRPr="00422CAD">
        <w:rPr>
          <w:rFonts w:ascii="Arial Narrow" w:eastAsia="Arial" w:hAnsi="Arial Narrow" w:cs="Times New Roman"/>
          <w:i/>
          <w:highlight w:val="lightGray"/>
        </w:rPr>
        <w:t>należy wpisać odpowiednie numery paragrafów</w:t>
      </w:r>
      <w:r w:rsidR="00071070" w:rsidRPr="00422CAD">
        <w:rPr>
          <w:rFonts w:ascii="Arial Narrow" w:eastAsia="Arial" w:hAnsi="Arial Narrow" w:cs="Times New Roman"/>
          <w:highlight w:val="lightGray"/>
        </w:rPr>
        <w:sym w:font="Symbol" w:char="F05D"/>
      </w:r>
      <w:r w:rsidR="00071070" w:rsidRPr="00422CAD">
        <w:rPr>
          <w:rFonts w:ascii="Arial Narrow" w:eastAsia="Arial" w:hAnsi="Arial Narrow" w:cs="Times New Roman"/>
          <w:highlight w:val="lightGray"/>
        </w:rPr>
        <w:t xml:space="preserve"> </w:t>
      </w:r>
      <w:bookmarkEnd w:id="7"/>
      <w:r w:rsidRPr="00422CAD">
        <w:rPr>
          <w:rFonts w:ascii="Arial Narrow" w:eastAsia="Arial" w:hAnsi="Arial Narrow" w:cs="Times New Roman"/>
          <w:highlight w:val="lightGray"/>
        </w:rPr>
        <w:t>Rozporządzenia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 xml:space="preserve">informacjach bieżących. Ponadto, naszym zdaniem, informacje wskazane w paragrafie </w:t>
      </w:r>
      <w:r w:rsidR="003C183F" w:rsidRPr="00422CAD">
        <w:rPr>
          <w:rFonts w:ascii="Arial Narrow" w:eastAsia="Arial" w:hAnsi="Arial Narrow" w:cs="Times New Roman"/>
          <w:highlight w:val="lightGray"/>
        </w:rPr>
        <w:sym w:font="Symbol" w:char="F05B"/>
      </w:r>
      <w:r w:rsidR="003C183F" w:rsidRPr="00422CAD">
        <w:rPr>
          <w:rFonts w:ascii="Arial Narrow" w:eastAsia="Arial" w:hAnsi="Arial Narrow" w:cs="Times New Roman"/>
          <w:i/>
          <w:highlight w:val="lightGray"/>
        </w:rPr>
        <w:t>należy wpisać odpowiednie numery paragrafów</w:t>
      </w:r>
      <w:r w:rsidR="003C183F" w:rsidRPr="00422CAD">
        <w:rPr>
          <w:rFonts w:ascii="Arial Narrow" w:eastAsia="Arial" w:hAnsi="Arial Narrow" w:cs="Times New Roman"/>
          <w:highlight w:val="lightGray"/>
        </w:rPr>
        <w:sym w:font="Symbol" w:char="F05D"/>
      </w:r>
      <w:r w:rsidR="003C183F" w:rsidRPr="00422CAD">
        <w:rPr>
          <w:rFonts w:ascii="Arial Narrow" w:eastAsia="Arial" w:hAnsi="Arial Narrow" w:cs="Times New Roman"/>
          <w:highlight w:val="lightGray"/>
        </w:rPr>
        <w:t xml:space="preserve"> </w:t>
      </w:r>
      <w:r w:rsidRPr="00422CAD">
        <w:rPr>
          <w:rFonts w:ascii="Arial Narrow" w:eastAsia="Arial" w:hAnsi="Arial Narrow" w:cs="Times New Roman"/>
          <w:highlight w:val="lightGray"/>
        </w:rPr>
        <w:t>tego Rozporządzenia zawarte w oświadczeniu o stosowaniu ładu korporacyjnego są zgodne z mającymi zastosowanie przepisami oraz informacjami zawartymi w skonsolidowanym sprawozdaniu finansowym.</w:t>
      </w:r>
    </w:p>
    <w:p w14:paraId="31C6DEC1" w14:textId="77777777" w:rsidR="00EC0AED" w:rsidRPr="00422CAD" w:rsidRDefault="00EC0AED" w:rsidP="000607EA">
      <w:pPr>
        <w:spacing w:before="120" w:after="0" w:line="240" w:lineRule="auto"/>
        <w:jc w:val="both"/>
        <w:rPr>
          <w:rFonts w:ascii="Arial Narrow" w:eastAsia="Arial" w:hAnsi="Arial Narrow" w:cs="Times New Roman"/>
          <w:b/>
        </w:rPr>
      </w:pPr>
    </w:p>
    <w:p w14:paraId="355C4FAB" w14:textId="77777777" w:rsidR="00EC0AED" w:rsidRPr="00422CAD" w:rsidRDefault="00EC0AED" w:rsidP="007C33B6">
      <w:pPr>
        <w:spacing w:before="360" w:after="0" w:line="240" w:lineRule="auto"/>
        <w:jc w:val="both"/>
        <w:rPr>
          <w:rFonts w:ascii="Arial Narrow" w:eastAsia="Arial" w:hAnsi="Arial Narrow" w:cs="Times New Roman"/>
          <w:b/>
          <w:sz w:val="26"/>
          <w:szCs w:val="26"/>
        </w:rPr>
      </w:pPr>
      <w:r w:rsidRPr="00422CAD">
        <w:rPr>
          <w:rFonts w:ascii="Arial Narrow" w:eastAsia="Arial" w:hAnsi="Arial Narrow" w:cs="Times New Roman"/>
          <w:b/>
          <w:sz w:val="26"/>
          <w:szCs w:val="26"/>
        </w:rPr>
        <w:t>Sprawozdanie na temat innych wymogów prawa i regulacji</w:t>
      </w:r>
    </w:p>
    <w:p w14:paraId="31692222"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Oświadczenie na temat świadczonych usług niebędących badaniem sprawozdań finansowych</w:t>
      </w:r>
    </w:p>
    <w:p w14:paraId="294F4DBA"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w:t>
      </w:r>
      <w:r w:rsidRPr="00422CAD">
        <w:rPr>
          <w:rFonts w:ascii="Arial Narrow" w:eastAsia="Arial" w:hAnsi="Arial Narrow" w:cs="Times New Roman"/>
          <w:vertAlign w:val="superscript"/>
        </w:rPr>
        <w:footnoteReference w:id="13"/>
      </w:r>
    </w:p>
    <w:p w14:paraId="6265B2D2"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Wybór firmy audytorskiej</w:t>
      </w:r>
    </w:p>
    <w:p w14:paraId="728A071A" w14:textId="09D9B891"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w:t>
      </w:r>
      <w:r w:rsidR="006A402D" w:rsidRPr="00422CAD">
        <w:rPr>
          <w:rFonts w:ascii="Arial Narrow" w:eastAsia="Arial" w:hAnsi="Arial Narrow" w:cs="Times New Roman"/>
        </w:rPr>
        <w:t>badamy po raz pierwszy.</w:t>
      </w:r>
    </w:p>
    <w:p w14:paraId="343F6CAD" w14:textId="77777777" w:rsidR="00EC0AED" w:rsidRPr="00422CAD" w:rsidRDefault="00EC0AED" w:rsidP="000607EA">
      <w:pPr>
        <w:spacing w:before="120" w:after="0" w:line="240" w:lineRule="auto"/>
        <w:jc w:val="both"/>
        <w:rPr>
          <w:rFonts w:ascii="Arial Narrow" w:eastAsia="Arial" w:hAnsi="Arial Narrow" w:cs="Times New Roman"/>
        </w:rPr>
      </w:pPr>
    </w:p>
    <w:p w14:paraId="003908F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Kluczowym biegłym rewidentem odpowiedzialnym za badanie, którego rezultatem jest niniejsze sprawozdanie niezależnego biegłego rewidenta, jest [imię i nazwisko].</w:t>
      </w:r>
    </w:p>
    <w:p w14:paraId="271A60BF" w14:textId="77777777" w:rsidR="00EC0AED" w:rsidRPr="00422CAD" w:rsidRDefault="00EC0AED" w:rsidP="000607EA">
      <w:pPr>
        <w:spacing w:before="120" w:after="0" w:line="240" w:lineRule="auto"/>
        <w:jc w:val="both"/>
        <w:rPr>
          <w:rFonts w:ascii="Arial Narrow" w:eastAsia="Arial" w:hAnsi="Arial Narrow" w:cs="Times New Roman"/>
        </w:rPr>
      </w:pPr>
    </w:p>
    <w:p w14:paraId="39FE57E1" w14:textId="77777777" w:rsidR="00EC0AED" w:rsidRPr="00422CAD" w:rsidRDefault="00EC0AED" w:rsidP="000607EA">
      <w:pPr>
        <w:spacing w:before="120" w:after="0" w:line="240" w:lineRule="auto"/>
        <w:jc w:val="both"/>
        <w:rPr>
          <w:rFonts w:ascii="Arial Narrow" w:eastAsia="Arial" w:hAnsi="Arial Narrow" w:cs="Times New Roman"/>
        </w:rPr>
      </w:pPr>
    </w:p>
    <w:p w14:paraId="6D7E2874" w14:textId="1BCA8D21"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Działający w imieniu [nazwa firmy audytorskiej] z siedzibą w [podać siedzibę] wpisanej na listę firm audytorskich pod numerem [podać numer wpisu]</w:t>
      </w:r>
      <w:r w:rsidR="00263F00">
        <w:rPr>
          <w:rFonts w:ascii="Arial Narrow" w:eastAsia="Arial" w:hAnsi="Arial Narrow" w:cs="Times New Roman"/>
        </w:rPr>
        <w:t>,</w:t>
      </w:r>
      <w:r w:rsidRPr="00422CAD">
        <w:rPr>
          <w:rFonts w:ascii="Arial Narrow" w:eastAsia="Arial" w:hAnsi="Arial Narrow" w:cs="Times New Roman"/>
        </w:rPr>
        <w:t xml:space="preserve"> w imieniu które</w:t>
      </w:r>
      <w:r w:rsidR="00263F00">
        <w:rPr>
          <w:rFonts w:ascii="Arial Narrow" w:eastAsia="Arial" w:hAnsi="Arial Narrow" w:cs="Times New Roman"/>
        </w:rPr>
        <w:t>j</w:t>
      </w:r>
      <w:r w:rsidRPr="00422CAD">
        <w:rPr>
          <w:rFonts w:ascii="Arial Narrow" w:eastAsia="Arial" w:hAnsi="Arial Narrow" w:cs="Times New Roman"/>
        </w:rPr>
        <w:t xml:space="preserve"> kluczowy biegły rewident zbadał </w:t>
      </w:r>
      <w:r w:rsidR="00C50450" w:rsidRPr="00422CAD">
        <w:rPr>
          <w:rFonts w:ascii="Arial Narrow" w:eastAsia="Arial" w:hAnsi="Arial Narrow" w:cs="Times New Roman"/>
        </w:rPr>
        <w:t xml:space="preserve">skonsolidowane </w:t>
      </w:r>
      <w:r w:rsidRPr="00422CAD">
        <w:rPr>
          <w:rFonts w:ascii="Arial Narrow" w:eastAsia="Arial" w:hAnsi="Arial Narrow" w:cs="Times New Roman"/>
        </w:rPr>
        <w:t>sprawozdanie finansowe</w:t>
      </w:r>
      <w:r w:rsidR="004A7055">
        <w:rPr>
          <w:rFonts w:ascii="Arial Narrow" w:eastAsia="Arial" w:hAnsi="Arial Narrow" w:cs="Times New Roman"/>
        </w:rPr>
        <w:t>.</w:t>
      </w:r>
    </w:p>
    <w:p w14:paraId="1BE2E28E" w14:textId="77777777" w:rsidR="00EC0AED" w:rsidRPr="00422CAD" w:rsidRDefault="00EC0AED" w:rsidP="000607EA">
      <w:pPr>
        <w:spacing w:before="120" w:after="0" w:line="240" w:lineRule="auto"/>
        <w:jc w:val="both"/>
        <w:rPr>
          <w:rFonts w:ascii="Arial Narrow" w:eastAsia="Arial" w:hAnsi="Arial Narrow" w:cs="Times New Roman"/>
        </w:rPr>
      </w:pPr>
    </w:p>
    <w:p w14:paraId="6A1A112A" w14:textId="27A17F0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[podpis kluczowego biegłego rewidenta]</w:t>
      </w:r>
      <w:r w:rsidR="003B7555">
        <w:rPr>
          <w:rFonts w:ascii="Arial Narrow" w:eastAsia="Arial" w:hAnsi="Arial Narrow" w:cs="Times New Roman"/>
        </w:rPr>
        <w:t xml:space="preserve"> </w:t>
      </w:r>
      <w:r w:rsidR="003B7555" w:rsidRPr="00422CAD">
        <w:rPr>
          <w:rFonts w:ascii="Arial Narrow" w:eastAsia="Arial" w:hAnsi="Arial Narrow" w:cs="Times New Roman"/>
          <w:i/>
          <w:color w:val="FF0000"/>
        </w:rPr>
        <w:t>&lt;</w:t>
      </w:r>
      <w:r w:rsidR="003B7555">
        <w:rPr>
          <w:rFonts w:ascii="Arial Narrow" w:eastAsia="Arial" w:hAnsi="Arial Narrow" w:cs="Times New Roman"/>
          <w:i/>
          <w:color w:val="FF0000"/>
        </w:rPr>
        <w:t xml:space="preserve">pamiętaj, że </w:t>
      </w:r>
      <w:r w:rsidR="003B7555" w:rsidRPr="00422CAD">
        <w:rPr>
          <w:rFonts w:ascii="Arial Narrow" w:eastAsia="Arial" w:hAnsi="Arial Narrow" w:cs="Times New Roman"/>
          <w:i/>
          <w:color w:val="FF0000"/>
        </w:rPr>
        <w:t>w przypadku sprawozdania z badania sporządzanego w</w:t>
      </w:r>
      <w:r w:rsidR="003B7555">
        <w:rPr>
          <w:rFonts w:ascii="Arial Narrow" w:eastAsia="Arial" w:hAnsi="Arial Narrow" w:cs="Times New Roman"/>
          <w:i/>
          <w:color w:val="FF0000"/>
        </w:rPr>
        <w:t> </w:t>
      </w:r>
      <w:r w:rsidR="003B7555" w:rsidRPr="00422CAD">
        <w:rPr>
          <w:rFonts w:ascii="Arial Narrow" w:eastAsia="Arial" w:hAnsi="Arial Narrow" w:cs="Times New Roman"/>
          <w:i/>
          <w:color w:val="FF0000"/>
        </w:rPr>
        <w:t xml:space="preserve">postaci elektronicznej </w:t>
      </w:r>
      <w:r w:rsidR="003B7555">
        <w:rPr>
          <w:rFonts w:ascii="Arial Narrow" w:eastAsia="Arial" w:hAnsi="Arial Narrow" w:cs="Times New Roman"/>
          <w:i/>
          <w:color w:val="FF0000"/>
        </w:rPr>
        <w:t xml:space="preserve">powinien być złożony </w:t>
      </w:r>
      <w:r w:rsidR="003B7555" w:rsidRPr="00422CAD">
        <w:rPr>
          <w:rFonts w:ascii="Arial Narrow" w:eastAsia="Arial" w:hAnsi="Arial Narrow" w:cs="Times New Roman"/>
          <w:i/>
          <w:color w:val="FF0000"/>
        </w:rPr>
        <w:t>kwalifikowan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 xml:space="preserve"> podpis elektroniczn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&gt;</w:t>
      </w:r>
    </w:p>
    <w:p w14:paraId="05115F37"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[Imię, nazwisko, nr w rejestrze]</w:t>
      </w:r>
    </w:p>
    <w:p w14:paraId="08E3E0D4" w14:textId="77777777" w:rsidR="005B6FAD" w:rsidRPr="00422CAD" w:rsidRDefault="00EC0AED" w:rsidP="005B6FAD">
      <w:pPr>
        <w:spacing w:before="120" w:after="0" w:line="240" w:lineRule="auto"/>
        <w:jc w:val="both"/>
        <w:rPr>
          <w:rFonts w:ascii="Arial Narrow" w:eastAsia="Arial" w:hAnsi="Arial Narrow" w:cs="Times New Roman"/>
          <w:color w:val="FF0000"/>
        </w:rPr>
      </w:pPr>
      <w:r w:rsidRPr="00422CAD">
        <w:rPr>
          <w:rFonts w:ascii="Arial Narrow" w:eastAsia="Arial" w:hAnsi="Arial Narrow" w:cs="Times New Roman"/>
        </w:rPr>
        <w:t>Miejscowość; data sporządzenia sprawozdania z badania</w:t>
      </w:r>
      <w:r w:rsidR="005B6FAD" w:rsidRPr="00422CAD">
        <w:rPr>
          <w:rFonts w:ascii="Arial Narrow" w:eastAsia="Arial" w:hAnsi="Arial Narrow" w:cs="Times New Roman"/>
        </w:rPr>
        <w:t xml:space="preserve"> </w:t>
      </w:r>
      <w:r w:rsidR="005B6FAD" w:rsidRPr="00422CAD">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17A3F7B5" w14:textId="2C70403B" w:rsidR="00914B9C" w:rsidRPr="00422CAD" w:rsidRDefault="00914B9C" w:rsidP="00417074">
      <w:pPr>
        <w:spacing w:after="38" w:line="240" w:lineRule="auto"/>
        <w:ind w:left="4678" w:firstLine="374"/>
        <w:rPr>
          <w:rFonts w:ascii="Arial Narrow" w:eastAsia="Times New Roman" w:hAnsi="Arial Narrow" w:cs="Times New Roman"/>
          <w:color w:val="000000"/>
          <w:lang w:eastAsia="pl-PL"/>
        </w:rPr>
      </w:pPr>
    </w:p>
    <w:sectPr w:rsidR="00914B9C" w:rsidRPr="00422CAD" w:rsidSect="003D29AD">
      <w:footerReference w:type="default" r:id="rId10"/>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2321D1" w14:textId="77777777" w:rsidR="005D58F1" w:rsidRDefault="005D58F1" w:rsidP="00F77277">
      <w:pPr>
        <w:spacing w:after="0" w:line="240" w:lineRule="auto"/>
      </w:pPr>
      <w:r>
        <w:separator/>
      </w:r>
    </w:p>
  </w:endnote>
  <w:endnote w:type="continuationSeparator" w:id="0">
    <w:p w14:paraId="5B277ABE" w14:textId="77777777" w:rsidR="005D58F1" w:rsidRDefault="005D58F1" w:rsidP="00F7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Helvetica Neue">
    <w:altName w:val="Times New Roman"/>
    <w:panose1 w:val="00000000000000000000"/>
    <w:charset w:val="00"/>
    <w:family w:val="modern"/>
    <w:notTrueType/>
    <w:pitch w:val="variable"/>
    <w:sig w:usb0="A000002F" w:usb1="40000048" w:usb2="00000000" w:usb3="00000000" w:csb0="0000011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18"/>
        <w:szCs w:val="18"/>
      </w:rPr>
      <w:id w:val="-2277069"/>
      <w:docPartObj>
        <w:docPartGallery w:val="Page Numbers (Bottom of Page)"/>
        <w:docPartUnique/>
      </w:docPartObj>
    </w:sdtPr>
    <w:sdtEndPr/>
    <w:sdtContent>
      <w:p w14:paraId="698B29C3" w14:textId="4C2E4C65" w:rsidR="00A70BCE" w:rsidRPr="00A70BCE" w:rsidRDefault="00A70BCE" w:rsidP="00A70BCE">
        <w:pPr>
          <w:pStyle w:val="Stopka"/>
          <w:jc w:val="center"/>
          <w:rPr>
            <w:rFonts w:ascii="Arial Narrow" w:hAnsi="Arial Narrow"/>
            <w:sz w:val="18"/>
            <w:szCs w:val="18"/>
          </w:rPr>
        </w:pPr>
        <w:r w:rsidRPr="00A70BCE">
          <w:rPr>
            <w:rFonts w:ascii="Arial Narrow" w:hAnsi="Arial Narrow"/>
            <w:sz w:val="18"/>
            <w:szCs w:val="18"/>
          </w:rPr>
          <w:fldChar w:fldCharType="begin"/>
        </w:r>
        <w:r w:rsidRPr="00A70BCE">
          <w:rPr>
            <w:rFonts w:ascii="Arial Narrow" w:hAnsi="Arial Narrow"/>
            <w:sz w:val="18"/>
            <w:szCs w:val="18"/>
          </w:rPr>
          <w:instrText>PAGE   \* MERGEFORMAT</w:instrText>
        </w:r>
        <w:r w:rsidRPr="00A70BCE">
          <w:rPr>
            <w:rFonts w:ascii="Arial Narrow" w:hAnsi="Arial Narrow"/>
            <w:sz w:val="18"/>
            <w:szCs w:val="18"/>
          </w:rPr>
          <w:fldChar w:fldCharType="separate"/>
        </w:r>
        <w:r w:rsidR="00B10EAC">
          <w:rPr>
            <w:rFonts w:ascii="Arial Narrow" w:hAnsi="Arial Narrow"/>
            <w:noProof/>
            <w:sz w:val="18"/>
            <w:szCs w:val="18"/>
          </w:rPr>
          <w:t>1</w:t>
        </w:r>
        <w:r w:rsidRPr="00A70BCE">
          <w:rPr>
            <w:rFonts w:ascii="Arial Narrow" w:hAnsi="Arial Narrow"/>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50D3D5" w14:textId="77777777" w:rsidR="005D58F1" w:rsidRDefault="005D58F1" w:rsidP="00F77277">
      <w:pPr>
        <w:spacing w:after="0" w:line="240" w:lineRule="auto"/>
      </w:pPr>
      <w:r>
        <w:separator/>
      </w:r>
    </w:p>
  </w:footnote>
  <w:footnote w:type="continuationSeparator" w:id="0">
    <w:p w14:paraId="7D940959" w14:textId="77777777" w:rsidR="005D58F1" w:rsidRDefault="005D58F1" w:rsidP="00F77277">
      <w:pPr>
        <w:spacing w:after="0" w:line="240" w:lineRule="auto"/>
      </w:pPr>
      <w:r>
        <w:continuationSeparator/>
      </w:r>
    </w:p>
  </w:footnote>
  <w:footnote w:id="1">
    <w:p w14:paraId="4478518E" w14:textId="5EBA0D62" w:rsidR="008E7CA7" w:rsidRPr="008E7CA7" w:rsidRDefault="008E7CA7" w:rsidP="008E7CA7">
      <w:pPr>
        <w:pStyle w:val="Tekstprzypisudolnego"/>
        <w:ind w:left="284" w:hanging="284"/>
        <w:jc w:val="both"/>
        <w:rPr>
          <w:rFonts w:ascii="Arial Narrow" w:hAnsi="Arial Narrow" w:cs="Times New Roman"/>
          <w:sz w:val="18"/>
          <w:szCs w:val="18"/>
        </w:rPr>
      </w:pPr>
      <w:r>
        <w:rPr>
          <w:rStyle w:val="Odwoanieprzypisudolnego"/>
        </w:rPr>
        <w:t>*</w:t>
      </w:r>
      <w:r>
        <w:t xml:space="preserve"> </w:t>
      </w:r>
      <w:r>
        <w:tab/>
      </w:r>
      <w:r>
        <w:rPr>
          <w:rFonts w:ascii="Arial Narrow" w:hAnsi="Arial Narrow" w:cs="Times New Roman"/>
          <w:sz w:val="18"/>
          <w:szCs w:val="18"/>
        </w:rPr>
        <w:t>W związku z uchwałą nr 3589/54/2019 KRBR z 7 maja 2019 r. w sprawie zmiany uchwały w sprawie krajowych standardów badania oraz innych dokumentów.</w:t>
      </w:r>
    </w:p>
  </w:footnote>
  <w:footnote w:id="2">
    <w:p w14:paraId="1A93EA4A" w14:textId="133AD8C7" w:rsidR="00A44C4F" w:rsidRPr="00CB321E" w:rsidRDefault="00A44C4F" w:rsidP="00074651">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bookmarkStart w:id="3" w:name="_Hlk534989254"/>
      <w:bookmarkStart w:id="4" w:name="_Hlk533159964"/>
      <w:bookmarkStart w:id="5" w:name="_Hlk9334713"/>
      <w:r w:rsidR="00B4503C">
        <w:rPr>
          <w:rFonts w:ascii="Arial Narrow" w:hAnsi="Arial Narrow" w:cs="Times New Roman"/>
          <w:sz w:val="18"/>
          <w:szCs w:val="18"/>
        </w:rPr>
        <w:t>Szczegóły – patrz KSB 570 (Z)</w:t>
      </w:r>
      <w:r w:rsidR="00B4503C" w:rsidRPr="00CB321E">
        <w:rPr>
          <w:rFonts w:ascii="Arial Narrow" w:hAnsi="Arial Narrow" w:cs="Times New Roman"/>
          <w:sz w:val="18"/>
          <w:szCs w:val="18"/>
        </w:rPr>
        <w:t xml:space="preserve"> „</w:t>
      </w:r>
      <w:r w:rsidR="00B4503C" w:rsidRPr="00CB321E">
        <w:rPr>
          <w:rFonts w:ascii="Arial Narrow" w:hAnsi="Arial Narrow" w:cs="Times New Roman"/>
          <w:i/>
          <w:sz w:val="18"/>
          <w:szCs w:val="18"/>
        </w:rPr>
        <w:t>Kontynuacja działalności</w:t>
      </w:r>
      <w:bookmarkEnd w:id="3"/>
      <w:r w:rsidR="00B4503C" w:rsidRPr="00422CAD">
        <w:rPr>
          <w:rFonts w:ascii="Arial Narrow" w:hAnsi="Arial Narrow" w:cs="Times New Roman"/>
          <w:sz w:val="18"/>
          <w:szCs w:val="18"/>
        </w:rPr>
        <w:t>”</w:t>
      </w:r>
      <w:bookmarkEnd w:id="4"/>
      <w:r w:rsidR="00B4503C">
        <w:rPr>
          <w:rFonts w:ascii="Arial Narrow" w:hAnsi="Arial Narrow" w:cs="Times New Roman"/>
          <w:sz w:val="18"/>
          <w:szCs w:val="18"/>
        </w:rPr>
        <w:t xml:space="preserve"> – Załącznik nr 1.24 do uchwały </w:t>
      </w:r>
      <w:r w:rsidR="00B4503C" w:rsidRPr="00503E89">
        <w:rPr>
          <w:rFonts w:ascii="Arial Narrow" w:hAnsi="Arial Narrow" w:cs="Times New Roman"/>
          <w:sz w:val="18"/>
          <w:szCs w:val="18"/>
        </w:rPr>
        <w:t>3430/52a/2019</w:t>
      </w:r>
      <w:r w:rsidR="00B4503C">
        <w:rPr>
          <w:rFonts w:ascii="Arial Narrow" w:hAnsi="Arial Narrow" w:cs="Times New Roman"/>
          <w:sz w:val="18"/>
          <w:szCs w:val="18"/>
        </w:rPr>
        <w:t xml:space="preserve"> KRBR</w:t>
      </w:r>
      <w:r w:rsidR="00B4503C" w:rsidRPr="00503E89">
        <w:rPr>
          <w:rFonts w:ascii="Arial Narrow" w:hAnsi="Arial Narrow" w:cs="Times New Roman"/>
          <w:sz w:val="18"/>
          <w:szCs w:val="18"/>
        </w:rPr>
        <w:t xml:space="preserve"> z dnia 21 marca 2019</w:t>
      </w:r>
      <w:r w:rsidR="00263F00">
        <w:rPr>
          <w:rFonts w:ascii="Arial Narrow" w:hAnsi="Arial Narrow" w:cs="Times New Roman"/>
          <w:sz w:val="18"/>
          <w:szCs w:val="18"/>
        </w:rPr>
        <w:t> </w:t>
      </w:r>
      <w:r w:rsidR="00B4503C" w:rsidRPr="00503E89">
        <w:rPr>
          <w:rFonts w:ascii="Arial Narrow" w:hAnsi="Arial Narrow" w:cs="Times New Roman"/>
          <w:sz w:val="18"/>
          <w:szCs w:val="18"/>
        </w:rPr>
        <w:t>r.</w:t>
      </w:r>
      <w:bookmarkEnd w:id="5"/>
    </w:p>
  </w:footnote>
  <w:footnote w:id="3">
    <w:p w14:paraId="3BEA9A37" w14:textId="77777777" w:rsidR="00A44C4F" w:rsidRPr="00422CAD" w:rsidRDefault="00A44C4F" w:rsidP="003446E6">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Jak zauważono w paragrafie A16 KSB 706 (Z),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biegłego rewidenta co do względnego znaczenia informacji zawartych w akapicie objaśniającym ze zwróceniem uwagi.</w:t>
      </w:r>
    </w:p>
  </w:footnote>
  <w:footnote w:id="4">
    <w:p w14:paraId="39D3DA5F" w14:textId="44E63260" w:rsidR="00A44C4F" w:rsidRPr="00422CAD" w:rsidRDefault="00A44C4F" w:rsidP="003446E6">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5">
    <w:p w14:paraId="4DFE85AA" w14:textId="7E5ED027" w:rsidR="00A44C4F" w:rsidRDefault="00A44C4F" w:rsidP="00306EDF">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40.b KSB 700 (Z).</w:t>
      </w:r>
    </w:p>
  </w:footnote>
  <w:footnote w:id="6">
    <w:p w14:paraId="508F0F52" w14:textId="4C3310CE" w:rsidR="00E5750F" w:rsidRDefault="00E5750F" w:rsidP="00E5750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 </w:t>
      </w:r>
      <w:hyperlink r:id="rId1" w:history="1">
        <w:r w:rsidRPr="00E5750F">
          <w:rPr>
            <w:rStyle w:val="Hipercze"/>
            <w:rFonts w:ascii="Arial Narrow" w:hAnsi="Arial Narrow"/>
            <w:bCs/>
            <w:sz w:val="18"/>
            <w:szCs w:val="18"/>
          </w:rPr>
          <w:t>Obowiązki biegłego rewidenta dotyczące sprawozdania</w:t>
        </w:r>
      </w:hyperlink>
      <w:r w:rsidRPr="00E5750F">
        <w:rPr>
          <w:rStyle w:val="Hipercze"/>
          <w:rFonts w:ascii="Arial Narrow" w:hAnsi="Arial Narrow"/>
          <w:bCs/>
          <w:sz w:val="18"/>
          <w:szCs w:val="18"/>
        </w:rPr>
        <w:t xml:space="preserve"> z działalności</w:t>
      </w:r>
      <w:r w:rsidRPr="00E5750F">
        <w:rPr>
          <w:rStyle w:val="Hipercze"/>
          <w:rFonts w:ascii="Arial Narrow" w:hAnsi="Arial Narrow"/>
          <w:bCs/>
          <w:color w:val="auto"/>
          <w:sz w:val="18"/>
          <w:szCs w:val="18"/>
          <w:u w:val="none"/>
        </w:rPr>
        <w:t>.</w:t>
      </w:r>
    </w:p>
  </w:footnote>
  <w:footnote w:id="7">
    <w:p w14:paraId="0F6D3193" w14:textId="4751ECE8" w:rsidR="00A44C4F" w:rsidRPr="00422CAD" w:rsidRDefault="00A44C4F" w:rsidP="003446E6">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p>
  </w:footnote>
  <w:footnote w:id="8">
    <w:p w14:paraId="6C2167E4" w14:textId="7D0CCF1D"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9">
    <w:p w14:paraId="6B139DAE" w14:textId="32399A92"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j.w.</w:t>
      </w:r>
    </w:p>
  </w:footnote>
  <w:footnote w:id="10">
    <w:p w14:paraId="6A950EC6" w14:textId="66EBA096"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j.w.</w:t>
      </w:r>
    </w:p>
  </w:footnote>
  <w:footnote w:id="11">
    <w:p w14:paraId="4E9CF7A3" w14:textId="04010EFE"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2">
    <w:p w14:paraId="7364B7CA" w14:textId="4ECB5C4A" w:rsidR="00A44C4F" w:rsidRPr="00422CAD" w:rsidRDefault="00A44C4F" w:rsidP="003446E6">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3">
    <w:p w14:paraId="79EBB5DE" w14:textId="213D1EDF" w:rsidR="00A44C4F" w:rsidRPr="00422CAD" w:rsidRDefault="00A44C4F" w:rsidP="003446E6">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jednostki(-ek) przez nią kontrolowanej(-yc</w:t>
      </w:r>
      <w:r w:rsidRPr="000F3C03">
        <w:rPr>
          <w:rFonts w:ascii="Arial Narrow" w:hAnsi="Arial Narrow"/>
          <w:sz w:val="18"/>
          <w:szCs w:val="18"/>
        </w:rPr>
        <w:t xml:space="preserve">h) </w:t>
      </w:r>
      <w:r w:rsidRPr="00422CAD">
        <w:rPr>
          <w:rFonts w:ascii="Arial Narrow" w:hAnsi="Arial Narrow"/>
          <w:sz w:val="18"/>
          <w:szCs w:val="18"/>
        </w:rPr>
        <w:t>wówczas mamy obowiązek wskazać je w sprawozdaniu z badania.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B617A"/>
    <w:multiLevelType w:val="hybridMultilevel"/>
    <w:tmpl w:val="B31A90B6"/>
    <w:lvl w:ilvl="0" w:tplc="04150011">
      <w:start w:val="1"/>
      <w:numFmt w:val="decimal"/>
      <w:lvlText w:val="%1)"/>
      <w:lvlJc w:val="left"/>
      <w:pPr>
        <w:ind w:left="1429" w:hanging="360"/>
      </w:pPr>
      <w:rPr>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
    <w:nsid w:val="0A6460D6"/>
    <w:multiLevelType w:val="hybridMultilevel"/>
    <w:tmpl w:val="6334525E"/>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D0651EE"/>
    <w:multiLevelType w:val="hybridMultilevel"/>
    <w:tmpl w:val="73C6FB88"/>
    <w:lvl w:ilvl="0" w:tplc="23E0D4E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07476B1"/>
    <w:multiLevelType w:val="hybridMultilevel"/>
    <w:tmpl w:val="BD4C8200"/>
    <w:lvl w:ilvl="0" w:tplc="0C509466">
      <w:start w:val="1"/>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CF106">
      <w:start w:val="1"/>
      <w:numFmt w:val="lowerLetter"/>
      <w:lvlText w:val="(%2)"/>
      <w:lvlJc w:val="left"/>
      <w:pPr>
        <w:ind w:left="10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A54216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7EAC60">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DE0A3A">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6031C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89A28">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E65DD6">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A6C8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11B6342F"/>
    <w:multiLevelType w:val="hybridMultilevel"/>
    <w:tmpl w:val="56A0CCD4"/>
    <w:lvl w:ilvl="0" w:tplc="E0B8B294">
      <w:start w:val="8"/>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094"/>
      </w:pPr>
      <w:rPr>
        <w:b w:val="0"/>
        <w:i w:val="0"/>
        <w:strike w:val="0"/>
        <w:dstrike w:val="0"/>
        <w:color w:val="000000"/>
        <w:sz w:val="22"/>
        <w:szCs w:val="22"/>
        <w:u w:val="none" w:color="000000"/>
        <w:bdr w:val="none" w:sz="0" w:space="0" w:color="auto"/>
        <w:shd w:val="clear" w:color="auto" w:fill="auto"/>
        <w:vertAlign w:val="baseline"/>
      </w:rPr>
    </w:lvl>
    <w:lvl w:ilvl="2" w:tplc="D27A131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D86FC6">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B47D0E">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B232C6">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482380">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341E2C">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AE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nsid w:val="12E76E3E"/>
    <w:multiLevelType w:val="hybridMultilevel"/>
    <w:tmpl w:val="20B65650"/>
    <w:lvl w:ilvl="0" w:tplc="D0D031B8">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658561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434A50"/>
    <w:multiLevelType w:val="multilevel"/>
    <w:tmpl w:val="BEF418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Narrow" w:hAnsi="Arial Narrow" w:hint="default"/>
        <w:b/>
        <w:color w:val="365F91" w:themeColor="accent1" w:themeShade="BF"/>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1E030642"/>
    <w:multiLevelType w:val="hybridMultilevel"/>
    <w:tmpl w:val="6D303B50"/>
    <w:lvl w:ilvl="0" w:tplc="2B1893AA">
      <w:start w:val="1"/>
      <w:numFmt w:val="bullet"/>
      <w:lvlText w:val=""/>
      <w:lvlJc w:val="left"/>
      <w:pPr>
        <w:ind w:left="1428" w:hanging="360"/>
      </w:pPr>
      <w:rPr>
        <w:rFonts w:ascii="Symbol" w:hAnsi="Symbol"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nsid w:val="1E5569F0"/>
    <w:multiLevelType w:val="hybridMultilevel"/>
    <w:tmpl w:val="D902AAC8"/>
    <w:lvl w:ilvl="0" w:tplc="ED2065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0785182"/>
    <w:multiLevelType w:val="hybridMultilevel"/>
    <w:tmpl w:val="5F2A4D38"/>
    <w:lvl w:ilvl="0" w:tplc="38B26286">
      <w:start w:val="1"/>
      <w:numFmt w:val="bullet"/>
      <w:lvlText w:val=""/>
      <w:lvlJc w:val="left"/>
      <w:pPr>
        <w:ind w:left="1491" w:hanging="360"/>
      </w:pPr>
      <w:rPr>
        <w:rFonts w:ascii="Symbol" w:hAnsi="Symbol" w:hint="default"/>
      </w:rPr>
    </w:lvl>
    <w:lvl w:ilvl="1" w:tplc="04150003" w:tentative="1">
      <w:start w:val="1"/>
      <w:numFmt w:val="bullet"/>
      <w:lvlText w:val="o"/>
      <w:lvlJc w:val="left"/>
      <w:pPr>
        <w:ind w:left="2211" w:hanging="360"/>
      </w:pPr>
      <w:rPr>
        <w:rFonts w:ascii="Courier New" w:hAnsi="Courier New" w:cs="Courier New" w:hint="default"/>
      </w:rPr>
    </w:lvl>
    <w:lvl w:ilvl="2" w:tplc="04150005" w:tentative="1">
      <w:start w:val="1"/>
      <w:numFmt w:val="bullet"/>
      <w:lvlText w:val=""/>
      <w:lvlJc w:val="left"/>
      <w:pPr>
        <w:ind w:left="2931" w:hanging="360"/>
      </w:pPr>
      <w:rPr>
        <w:rFonts w:ascii="Wingdings" w:hAnsi="Wingdings" w:hint="default"/>
      </w:rPr>
    </w:lvl>
    <w:lvl w:ilvl="3" w:tplc="04150001" w:tentative="1">
      <w:start w:val="1"/>
      <w:numFmt w:val="bullet"/>
      <w:lvlText w:val=""/>
      <w:lvlJc w:val="left"/>
      <w:pPr>
        <w:ind w:left="3651" w:hanging="360"/>
      </w:pPr>
      <w:rPr>
        <w:rFonts w:ascii="Symbol" w:hAnsi="Symbol" w:hint="default"/>
      </w:rPr>
    </w:lvl>
    <w:lvl w:ilvl="4" w:tplc="04150003" w:tentative="1">
      <w:start w:val="1"/>
      <w:numFmt w:val="bullet"/>
      <w:lvlText w:val="o"/>
      <w:lvlJc w:val="left"/>
      <w:pPr>
        <w:ind w:left="4371" w:hanging="360"/>
      </w:pPr>
      <w:rPr>
        <w:rFonts w:ascii="Courier New" w:hAnsi="Courier New" w:cs="Courier New" w:hint="default"/>
      </w:rPr>
    </w:lvl>
    <w:lvl w:ilvl="5" w:tplc="04150005" w:tentative="1">
      <w:start w:val="1"/>
      <w:numFmt w:val="bullet"/>
      <w:lvlText w:val=""/>
      <w:lvlJc w:val="left"/>
      <w:pPr>
        <w:ind w:left="5091" w:hanging="360"/>
      </w:pPr>
      <w:rPr>
        <w:rFonts w:ascii="Wingdings" w:hAnsi="Wingdings" w:hint="default"/>
      </w:rPr>
    </w:lvl>
    <w:lvl w:ilvl="6" w:tplc="04150001" w:tentative="1">
      <w:start w:val="1"/>
      <w:numFmt w:val="bullet"/>
      <w:lvlText w:val=""/>
      <w:lvlJc w:val="left"/>
      <w:pPr>
        <w:ind w:left="5811" w:hanging="360"/>
      </w:pPr>
      <w:rPr>
        <w:rFonts w:ascii="Symbol" w:hAnsi="Symbol" w:hint="default"/>
      </w:rPr>
    </w:lvl>
    <w:lvl w:ilvl="7" w:tplc="04150003" w:tentative="1">
      <w:start w:val="1"/>
      <w:numFmt w:val="bullet"/>
      <w:lvlText w:val="o"/>
      <w:lvlJc w:val="left"/>
      <w:pPr>
        <w:ind w:left="6531" w:hanging="360"/>
      </w:pPr>
      <w:rPr>
        <w:rFonts w:ascii="Courier New" w:hAnsi="Courier New" w:cs="Courier New" w:hint="default"/>
      </w:rPr>
    </w:lvl>
    <w:lvl w:ilvl="8" w:tplc="04150005" w:tentative="1">
      <w:start w:val="1"/>
      <w:numFmt w:val="bullet"/>
      <w:lvlText w:val=""/>
      <w:lvlJc w:val="left"/>
      <w:pPr>
        <w:ind w:left="7251" w:hanging="360"/>
      </w:pPr>
      <w:rPr>
        <w:rFonts w:ascii="Wingdings" w:hAnsi="Wingdings" w:hint="default"/>
      </w:rPr>
    </w:lvl>
  </w:abstractNum>
  <w:abstractNum w:abstractNumId="11">
    <w:nsid w:val="270F1ECC"/>
    <w:multiLevelType w:val="hybridMultilevel"/>
    <w:tmpl w:val="6E9A61E4"/>
    <w:lvl w:ilvl="0" w:tplc="04150005">
      <w:start w:val="1"/>
      <w:numFmt w:val="bullet"/>
      <w:lvlText w:val=""/>
      <w:lvlJc w:val="left"/>
      <w:pPr>
        <w:ind w:left="1713" w:hanging="360"/>
      </w:pPr>
      <w:rPr>
        <w:rFonts w:ascii="Wingdings" w:hAnsi="Wingdings"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2">
    <w:nsid w:val="27AD5AA3"/>
    <w:multiLevelType w:val="hybridMultilevel"/>
    <w:tmpl w:val="F7F658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7C72530"/>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9555439"/>
    <w:multiLevelType w:val="hybridMultilevel"/>
    <w:tmpl w:val="A1A23324"/>
    <w:lvl w:ilvl="0" w:tplc="04150011">
      <w:start w:val="1"/>
      <w:numFmt w:val="decimal"/>
      <w:lvlText w:val="%1)"/>
      <w:lvlJc w:val="left"/>
      <w:pPr>
        <w:ind w:left="1284"/>
      </w:pPr>
      <w:rPr>
        <w:b w:val="0"/>
        <w:i w:val="0"/>
        <w:strike w:val="0"/>
        <w:dstrike w:val="0"/>
        <w:color w:val="000000"/>
        <w:sz w:val="22"/>
        <w:szCs w:val="22"/>
        <w:u w:val="none" w:color="000000"/>
        <w:bdr w:val="none" w:sz="0" w:space="0" w:color="auto"/>
        <w:shd w:val="clear" w:color="auto" w:fill="auto"/>
        <w:vertAlign w:val="baseline"/>
      </w:rPr>
    </w:lvl>
    <w:lvl w:ilvl="1" w:tplc="DE807A7C">
      <w:start w:val="1"/>
      <w:numFmt w:val="lowerLetter"/>
      <w:lvlText w:val="%2"/>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F04EF4">
      <w:start w:val="1"/>
      <w:numFmt w:val="lowerRoman"/>
      <w:lvlText w:val="%3"/>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6E093A">
      <w:start w:val="1"/>
      <w:numFmt w:val="decimal"/>
      <w:lvlText w:val="%4"/>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3637E4">
      <w:start w:val="1"/>
      <w:numFmt w:val="lowerLetter"/>
      <w:lvlText w:val="%5"/>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302152">
      <w:start w:val="1"/>
      <w:numFmt w:val="lowerRoman"/>
      <w:lvlText w:val="%6"/>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6AD38">
      <w:start w:val="1"/>
      <w:numFmt w:val="decimal"/>
      <w:lvlText w:val="%7"/>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821EC0">
      <w:start w:val="1"/>
      <w:numFmt w:val="lowerLetter"/>
      <w:lvlText w:val="%8"/>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8DFE2">
      <w:start w:val="1"/>
      <w:numFmt w:val="lowerRoman"/>
      <w:lvlText w:val="%9"/>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2E6175ED"/>
    <w:multiLevelType w:val="hybridMultilevel"/>
    <w:tmpl w:val="C9E87090"/>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FF1629E"/>
    <w:multiLevelType w:val="hybridMultilevel"/>
    <w:tmpl w:val="3990D9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5401469"/>
    <w:multiLevelType w:val="hybridMultilevel"/>
    <w:tmpl w:val="476ECF02"/>
    <w:lvl w:ilvl="0" w:tplc="896EAA30">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68B41E9"/>
    <w:multiLevelType w:val="hybridMultilevel"/>
    <w:tmpl w:val="1D82673E"/>
    <w:lvl w:ilvl="0" w:tplc="1B9214C0">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A272FD0"/>
    <w:multiLevelType w:val="hybridMultilevel"/>
    <w:tmpl w:val="390C0058"/>
    <w:lvl w:ilvl="0" w:tplc="7A1E51EA">
      <w:start w:val="1"/>
      <w:numFmt w:val="decimal"/>
      <w:lvlText w:val="%1)"/>
      <w:lvlJc w:val="left"/>
      <w:pPr>
        <w:ind w:left="720" w:hanging="360"/>
      </w:pPr>
      <w:rPr>
        <w:rFonts w:ascii="Arial Narrow" w:hAnsi="Arial Narrow"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B5B5A80"/>
    <w:multiLevelType w:val="hybridMultilevel"/>
    <w:tmpl w:val="6A7EE2DC"/>
    <w:lvl w:ilvl="0" w:tplc="38B26286">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21">
    <w:nsid w:val="3B8C218C"/>
    <w:multiLevelType w:val="hybridMultilevel"/>
    <w:tmpl w:val="26A4BE18"/>
    <w:lvl w:ilvl="0" w:tplc="D69462E0">
      <w:start w:val="20"/>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42E67E">
      <w:start w:val="1"/>
      <w:numFmt w:val="decimal"/>
      <w:lvlText w:val="%2)"/>
      <w:lvlJc w:val="left"/>
      <w:pPr>
        <w:ind w:left="1001"/>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2" w:tplc="8D80CE5A">
      <w:start w:val="1"/>
      <w:numFmt w:val="lowerRoman"/>
      <w:lvlText w:val="(%3)"/>
      <w:lvlJc w:val="left"/>
      <w:pPr>
        <w:ind w:left="1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C09B44">
      <w:start w:val="1"/>
      <w:numFmt w:val="decimal"/>
      <w:lvlText w:val="%4"/>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ACC42">
      <w:start w:val="1"/>
      <w:numFmt w:val="lowerLetter"/>
      <w:lvlText w:val="%5"/>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8F2D0">
      <w:start w:val="1"/>
      <w:numFmt w:val="lowerRoman"/>
      <w:lvlText w:val="%6"/>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EAEE8">
      <w:start w:val="1"/>
      <w:numFmt w:val="decimal"/>
      <w:lvlText w:val="%7"/>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A2C3A">
      <w:start w:val="1"/>
      <w:numFmt w:val="lowerLetter"/>
      <w:lvlText w:val="%8"/>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CCBFC">
      <w:start w:val="1"/>
      <w:numFmt w:val="lowerRoman"/>
      <w:lvlText w:val="%9"/>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3BCD604C"/>
    <w:multiLevelType w:val="hybridMultilevel"/>
    <w:tmpl w:val="E03AD6D4"/>
    <w:lvl w:ilvl="0" w:tplc="2D1260B0">
      <w:start w:val="16"/>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3292B2">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EE4EA9DE">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26A888">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264A34">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6E0AB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142846">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889FD0">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6CC3A">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3D1172E6"/>
    <w:multiLevelType w:val="hybridMultilevel"/>
    <w:tmpl w:val="20E8B3D4"/>
    <w:lvl w:ilvl="0" w:tplc="6A2A264E">
      <w:start w:val="1"/>
      <w:numFmt w:val="decimal"/>
      <w:lvlText w:val="%1)"/>
      <w:lvlJc w:val="left"/>
      <w:pPr>
        <w:ind w:left="1440" w:hanging="360"/>
      </w:pPr>
      <w:rPr>
        <w:rFonts w:hint="default"/>
        <w:strike w:val="0"/>
        <w:sz w:val="22"/>
        <w:szCs w:val="2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nsid w:val="3D7205E2"/>
    <w:multiLevelType w:val="hybridMultilevel"/>
    <w:tmpl w:val="D6B449A8"/>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3FB07E23"/>
    <w:multiLevelType w:val="hybridMultilevel"/>
    <w:tmpl w:val="91DE835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nsid w:val="40467F5F"/>
    <w:multiLevelType w:val="hybridMultilevel"/>
    <w:tmpl w:val="12FA543A"/>
    <w:lvl w:ilvl="0" w:tplc="2B1893AA">
      <w:start w:val="1"/>
      <w:numFmt w:val="bullet"/>
      <w:lvlText w:val=""/>
      <w:lvlJc w:val="left"/>
      <w:pPr>
        <w:ind w:left="1491" w:hanging="360"/>
      </w:pPr>
      <w:rPr>
        <w:rFonts w:ascii="Symbol" w:hAnsi="Symbol" w:hint="default"/>
      </w:rPr>
    </w:lvl>
    <w:lvl w:ilvl="1" w:tplc="2B1893A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41A057A0"/>
    <w:multiLevelType w:val="multilevel"/>
    <w:tmpl w:val="CBCE13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1CF6AF2"/>
    <w:multiLevelType w:val="hybridMultilevel"/>
    <w:tmpl w:val="0E9E4090"/>
    <w:lvl w:ilvl="0" w:tplc="26481BD4">
      <w:start w:val="7"/>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CE9D4">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73E985C">
      <w:start w:val="1"/>
      <w:numFmt w:val="lowerRoman"/>
      <w:lvlText w:val="(%3)"/>
      <w:lvlJc w:val="left"/>
      <w:pPr>
        <w:ind w:left="1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6E5FCC">
      <w:start w:val="1"/>
      <w:numFmt w:val="decimal"/>
      <w:lvlText w:val="%4"/>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444374">
      <w:start w:val="1"/>
      <w:numFmt w:val="lowerLetter"/>
      <w:lvlText w:val="%5"/>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1EFE">
      <w:start w:val="1"/>
      <w:numFmt w:val="lowerRoman"/>
      <w:lvlText w:val="%6"/>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52346E">
      <w:start w:val="1"/>
      <w:numFmt w:val="decimal"/>
      <w:lvlText w:val="%7"/>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4C792">
      <w:start w:val="1"/>
      <w:numFmt w:val="lowerLetter"/>
      <w:lvlText w:val="%8"/>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B614B2">
      <w:start w:val="1"/>
      <w:numFmt w:val="lowerRoman"/>
      <w:lvlText w:val="%9"/>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434742AE"/>
    <w:multiLevelType w:val="hybridMultilevel"/>
    <w:tmpl w:val="BDE0DE1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4FF64E2C"/>
    <w:multiLevelType w:val="hybridMultilevel"/>
    <w:tmpl w:val="CD2C926E"/>
    <w:lvl w:ilvl="0" w:tplc="0415000B">
      <w:start w:val="1"/>
      <w:numFmt w:val="bullet"/>
      <w:lvlText w:val=""/>
      <w:lvlJc w:val="left"/>
      <w:pPr>
        <w:ind w:left="775" w:hanging="360"/>
      </w:pPr>
      <w:rPr>
        <w:rFonts w:ascii="Wingdings" w:hAnsi="Wingdings"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32">
    <w:nsid w:val="588478DF"/>
    <w:multiLevelType w:val="hybridMultilevel"/>
    <w:tmpl w:val="A636FCD8"/>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9137EDE"/>
    <w:multiLevelType w:val="hybridMultilevel"/>
    <w:tmpl w:val="BFAA6DC4"/>
    <w:lvl w:ilvl="0" w:tplc="04150009">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4">
    <w:nsid w:val="5ABE7205"/>
    <w:multiLevelType w:val="hybridMultilevel"/>
    <w:tmpl w:val="39B65082"/>
    <w:lvl w:ilvl="0" w:tplc="04150003">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BE067AC"/>
    <w:multiLevelType w:val="hybridMultilevel"/>
    <w:tmpl w:val="2A08F4B6"/>
    <w:lvl w:ilvl="0" w:tplc="A060EDE8">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nsid w:val="5C796342"/>
    <w:multiLevelType w:val="hybridMultilevel"/>
    <w:tmpl w:val="3BAA644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nsid w:val="5D8876C6"/>
    <w:multiLevelType w:val="hybridMultilevel"/>
    <w:tmpl w:val="A1CA41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62425A88"/>
    <w:multiLevelType w:val="hybridMultilevel"/>
    <w:tmpl w:val="EA08B458"/>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nsid w:val="6514097F"/>
    <w:multiLevelType w:val="hybridMultilevel"/>
    <w:tmpl w:val="FD5A1534"/>
    <w:lvl w:ilvl="0" w:tplc="CE0A04FE">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9AD600A"/>
    <w:multiLevelType w:val="hybridMultilevel"/>
    <w:tmpl w:val="72F6BB5C"/>
    <w:lvl w:ilvl="0" w:tplc="B4826396">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6A353F9F"/>
    <w:multiLevelType w:val="hybridMultilevel"/>
    <w:tmpl w:val="8AB48A4E"/>
    <w:lvl w:ilvl="0" w:tplc="6020179A">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6BAF6D4D"/>
    <w:multiLevelType w:val="hybridMultilevel"/>
    <w:tmpl w:val="067AD9E0"/>
    <w:lvl w:ilvl="0" w:tplc="179AC1FE">
      <w:start w:val="1"/>
      <w:numFmt w:val="bullet"/>
      <w:lvlText w:val="o"/>
      <w:lvlJc w:val="left"/>
      <w:pPr>
        <w:ind w:left="1070" w:hanging="360"/>
      </w:pPr>
      <w:rPr>
        <w:rFonts w:ascii="Courier New" w:hAnsi="Courier New" w:cs="Courier New" w:hint="default"/>
        <w:sz w:val="16"/>
        <w:szCs w:val="16"/>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nsid w:val="6BD475AA"/>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E37019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EDD571A"/>
    <w:multiLevelType w:val="hybridMultilevel"/>
    <w:tmpl w:val="7CD8F43C"/>
    <w:lvl w:ilvl="0" w:tplc="5E823934">
      <w:start w:val="1"/>
      <w:numFmt w:val="lowerLetter"/>
      <w:lvlText w:val="(%1)"/>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1" w:tplc="8AF2F55E">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2F6D0">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F6B798">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662FFC">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76B78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4BDD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0114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C59C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nsid w:val="74F47A17"/>
    <w:multiLevelType w:val="hybridMultilevel"/>
    <w:tmpl w:val="189456A0"/>
    <w:lvl w:ilvl="0" w:tplc="04150009">
      <w:start w:val="1"/>
      <w:numFmt w:val="bullet"/>
      <w:lvlText w:val=""/>
      <w:lvlJc w:val="left"/>
      <w:pPr>
        <w:ind w:left="1766" w:hanging="360"/>
      </w:pPr>
      <w:rPr>
        <w:rFonts w:ascii="Wingdings" w:hAnsi="Wingdings" w:hint="default"/>
      </w:rPr>
    </w:lvl>
    <w:lvl w:ilvl="1" w:tplc="04150003" w:tentative="1">
      <w:start w:val="1"/>
      <w:numFmt w:val="bullet"/>
      <w:lvlText w:val="o"/>
      <w:lvlJc w:val="left"/>
      <w:pPr>
        <w:ind w:left="2486" w:hanging="360"/>
      </w:pPr>
      <w:rPr>
        <w:rFonts w:ascii="Courier New" w:hAnsi="Courier New" w:cs="Courier New" w:hint="default"/>
      </w:rPr>
    </w:lvl>
    <w:lvl w:ilvl="2" w:tplc="04150005" w:tentative="1">
      <w:start w:val="1"/>
      <w:numFmt w:val="bullet"/>
      <w:lvlText w:val=""/>
      <w:lvlJc w:val="left"/>
      <w:pPr>
        <w:ind w:left="3206" w:hanging="360"/>
      </w:pPr>
      <w:rPr>
        <w:rFonts w:ascii="Wingdings" w:hAnsi="Wingdings" w:hint="default"/>
      </w:rPr>
    </w:lvl>
    <w:lvl w:ilvl="3" w:tplc="04150001" w:tentative="1">
      <w:start w:val="1"/>
      <w:numFmt w:val="bullet"/>
      <w:lvlText w:val=""/>
      <w:lvlJc w:val="left"/>
      <w:pPr>
        <w:ind w:left="3926" w:hanging="360"/>
      </w:pPr>
      <w:rPr>
        <w:rFonts w:ascii="Symbol" w:hAnsi="Symbol" w:hint="default"/>
      </w:rPr>
    </w:lvl>
    <w:lvl w:ilvl="4" w:tplc="04150003" w:tentative="1">
      <w:start w:val="1"/>
      <w:numFmt w:val="bullet"/>
      <w:lvlText w:val="o"/>
      <w:lvlJc w:val="left"/>
      <w:pPr>
        <w:ind w:left="4646" w:hanging="360"/>
      </w:pPr>
      <w:rPr>
        <w:rFonts w:ascii="Courier New" w:hAnsi="Courier New" w:cs="Courier New" w:hint="default"/>
      </w:rPr>
    </w:lvl>
    <w:lvl w:ilvl="5" w:tplc="04150005" w:tentative="1">
      <w:start w:val="1"/>
      <w:numFmt w:val="bullet"/>
      <w:lvlText w:val=""/>
      <w:lvlJc w:val="left"/>
      <w:pPr>
        <w:ind w:left="5366" w:hanging="360"/>
      </w:pPr>
      <w:rPr>
        <w:rFonts w:ascii="Wingdings" w:hAnsi="Wingdings" w:hint="default"/>
      </w:rPr>
    </w:lvl>
    <w:lvl w:ilvl="6" w:tplc="04150001" w:tentative="1">
      <w:start w:val="1"/>
      <w:numFmt w:val="bullet"/>
      <w:lvlText w:val=""/>
      <w:lvlJc w:val="left"/>
      <w:pPr>
        <w:ind w:left="6086" w:hanging="360"/>
      </w:pPr>
      <w:rPr>
        <w:rFonts w:ascii="Symbol" w:hAnsi="Symbol" w:hint="default"/>
      </w:rPr>
    </w:lvl>
    <w:lvl w:ilvl="7" w:tplc="04150003" w:tentative="1">
      <w:start w:val="1"/>
      <w:numFmt w:val="bullet"/>
      <w:lvlText w:val="o"/>
      <w:lvlJc w:val="left"/>
      <w:pPr>
        <w:ind w:left="6806" w:hanging="360"/>
      </w:pPr>
      <w:rPr>
        <w:rFonts w:ascii="Courier New" w:hAnsi="Courier New" w:cs="Courier New" w:hint="default"/>
      </w:rPr>
    </w:lvl>
    <w:lvl w:ilvl="8" w:tplc="04150005" w:tentative="1">
      <w:start w:val="1"/>
      <w:numFmt w:val="bullet"/>
      <w:lvlText w:val=""/>
      <w:lvlJc w:val="left"/>
      <w:pPr>
        <w:ind w:left="7526" w:hanging="360"/>
      </w:pPr>
      <w:rPr>
        <w:rFonts w:ascii="Wingdings" w:hAnsi="Wingdings" w:hint="default"/>
      </w:rPr>
    </w:lvl>
  </w:abstractNum>
  <w:abstractNum w:abstractNumId="48">
    <w:nsid w:val="770954A6"/>
    <w:multiLevelType w:val="hybridMultilevel"/>
    <w:tmpl w:val="58EE232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9">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7A4451D4"/>
    <w:multiLevelType w:val="hybridMultilevel"/>
    <w:tmpl w:val="DDC2FE5A"/>
    <w:lvl w:ilvl="0" w:tplc="58089F5A">
      <w:start w:val="1"/>
      <w:numFmt w:val="decimal"/>
      <w:lvlText w:val="%1."/>
      <w:lvlJc w:val="left"/>
      <w:pPr>
        <w:ind w:left="928" w:hanging="360"/>
      </w:pPr>
      <w:rPr>
        <w:rFonts w:ascii="Arial Narrow" w:hAnsi="Arial Narrow" w:cs="Times New Roman"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7F5109FB"/>
    <w:multiLevelType w:val="multilevel"/>
    <w:tmpl w:val="65ACC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hAnsiTheme="majorHAnsi" w:hint="default"/>
        <w:color w:val="0070C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nsid w:val="7FC44EAB"/>
    <w:multiLevelType w:val="hybridMultilevel"/>
    <w:tmpl w:val="E3B6594A"/>
    <w:lvl w:ilvl="0" w:tplc="F1F27524">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48"/>
  </w:num>
  <w:num w:numId="5">
    <w:abstractNumId w:val="52"/>
  </w:num>
  <w:num w:numId="6">
    <w:abstractNumId w:val="15"/>
  </w:num>
  <w:num w:numId="7">
    <w:abstractNumId w:val="36"/>
  </w:num>
  <w:num w:numId="8">
    <w:abstractNumId w:val="35"/>
  </w:num>
  <w:num w:numId="9">
    <w:abstractNumId w:val="31"/>
  </w:num>
  <w:num w:numId="10">
    <w:abstractNumId w:val="27"/>
  </w:num>
  <w:num w:numId="11">
    <w:abstractNumId w:val="47"/>
  </w:num>
  <w:num w:numId="12">
    <w:abstractNumId w:val="34"/>
  </w:num>
  <w:num w:numId="13">
    <w:abstractNumId w:val="37"/>
  </w:num>
  <w:num w:numId="14">
    <w:abstractNumId w:val="50"/>
  </w:num>
  <w:num w:numId="15">
    <w:abstractNumId w:val="33"/>
  </w:num>
  <w:num w:numId="16">
    <w:abstractNumId w:val="10"/>
  </w:num>
  <w:num w:numId="17">
    <w:abstractNumId w:val="26"/>
  </w:num>
  <w:num w:numId="18">
    <w:abstractNumId w:val="25"/>
  </w:num>
  <w:num w:numId="19">
    <w:abstractNumId w:val="0"/>
  </w:num>
  <w:num w:numId="20">
    <w:abstractNumId w:val="16"/>
  </w:num>
  <w:num w:numId="21">
    <w:abstractNumId w:val="45"/>
  </w:num>
  <w:num w:numId="22">
    <w:abstractNumId w:val="3"/>
  </w:num>
  <w:num w:numId="23">
    <w:abstractNumId w:val="46"/>
  </w:num>
  <w:num w:numId="24">
    <w:abstractNumId w:val="28"/>
  </w:num>
  <w:num w:numId="25">
    <w:abstractNumId w:val="22"/>
  </w:num>
  <w:num w:numId="26">
    <w:abstractNumId w:val="2"/>
  </w:num>
  <w:num w:numId="27">
    <w:abstractNumId w:val="6"/>
  </w:num>
  <w:num w:numId="28">
    <w:abstractNumId w:val="42"/>
  </w:num>
  <w:num w:numId="29">
    <w:abstractNumId w:val="18"/>
  </w:num>
  <w:num w:numId="30">
    <w:abstractNumId w:val="5"/>
  </w:num>
  <w:num w:numId="31">
    <w:abstractNumId w:val="53"/>
  </w:num>
  <w:num w:numId="32">
    <w:abstractNumId w:val="1"/>
  </w:num>
  <w:num w:numId="33">
    <w:abstractNumId w:val="44"/>
  </w:num>
  <w:num w:numId="34">
    <w:abstractNumId w:val="40"/>
  </w:num>
  <w:num w:numId="35">
    <w:abstractNumId w:val="14"/>
  </w:num>
  <w:num w:numId="36">
    <w:abstractNumId w:val="4"/>
  </w:num>
  <w:num w:numId="37">
    <w:abstractNumId w:val="21"/>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3"/>
  </w:num>
  <w:num w:numId="41">
    <w:abstractNumId w:val="17"/>
  </w:num>
  <w:num w:numId="42">
    <w:abstractNumId w:val="41"/>
  </w:num>
  <w:num w:numId="43">
    <w:abstractNumId w:val="8"/>
  </w:num>
  <w:num w:numId="44">
    <w:abstractNumId w:val="24"/>
  </w:num>
  <w:num w:numId="45">
    <w:abstractNumId w:val="23"/>
  </w:num>
  <w:num w:numId="46">
    <w:abstractNumId w:val="38"/>
  </w:num>
  <w:num w:numId="47">
    <w:abstractNumId w:val="20"/>
  </w:num>
  <w:num w:numId="48">
    <w:abstractNumId w:val="32"/>
  </w:num>
  <w:num w:numId="49">
    <w:abstractNumId w:val="49"/>
  </w:num>
  <w:num w:numId="50">
    <w:abstractNumId w:val="30"/>
  </w:num>
  <w:num w:numId="51">
    <w:abstractNumId w:val="51"/>
  </w:num>
  <w:num w:numId="52">
    <w:abstractNumId w:val="7"/>
  </w:num>
  <w:num w:numId="53">
    <w:abstractNumId w:val="29"/>
  </w:num>
  <w:num w:numId="54">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671"/>
    <w:rsid w:val="000036B3"/>
    <w:rsid w:val="000051AF"/>
    <w:rsid w:val="00006D5F"/>
    <w:rsid w:val="0001109C"/>
    <w:rsid w:val="00012919"/>
    <w:rsid w:val="0001534A"/>
    <w:rsid w:val="00017CE9"/>
    <w:rsid w:val="000215DF"/>
    <w:rsid w:val="0002188B"/>
    <w:rsid w:val="00022534"/>
    <w:rsid w:val="00030B74"/>
    <w:rsid w:val="0003591C"/>
    <w:rsid w:val="000365B0"/>
    <w:rsid w:val="00037BA8"/>
    <w:rsid w:val="00040061"/>
    <w:rsid w:val="000402F6"/>
    <w:rsid w:val="000415FA"/>
    <w:rsid w:val="00041A45"/>
    <w:rsid w:val="00041E09"/>
    <w:rsid w:val="00043485"/>
    <w:rsid w:val="00047C5F"/>
    <w:rsid w:val="00050C5D"/>
    <w:rsid w:val="00051C47"/>
    <w:rsid w:val="0005369F"/>
    <w:rsid w:val="00053FF5"/>
    <w:rsid w:val="0005503B"/>
    <w:rsid w:val="000607EA"/>
    <w:rsid w:val="0006243B"/>
    <w:rsid w:val="0006261E"/>
    <w:rsid w:val="000643EF"/>
    <w:rsid w:val="00064BF6"/>
    <w:rsid w:val="00066055"/>
    <w:rsid w:val="00071070"/>
    <w:rsid w:val="00072D50"/>
    <w:rsid w:val="00073DD7"/>
    <w:rsid w:val="00074651"/>
    <w:rsid w:val="00080556"/>
    <w:rsid w:val="00082790"/>
    <w:rsid w:val="00084602"/>
    <w:rsid w:val="000856C6"/>
    <w:rsid w:val="0008732B"/>
    <w:rsid w:val="00091598"/>
    <w:rsid w:val="00093604"/>
    <w:rsid w:val="000A001E"/>
    <w:rsid w:val="000A0A39"/>
    <w:rsid w:val="000A44B5"/>
    <w:rsid w:val="000A5349"/>
    <w:rsid w:val="000B2CA3"/>
    <w:rsid w:val="000B33CE"/>
    <w:rsid w:val="000B677B"/>
    <w:rsid w:val="000B6DB3"/>
    <w:rsid w:val="000B7F24"/>
    <w:rsid w:val="000C0ABE"/>
    <w:rsid w:val="000C2501"/>
    <w:rsid w:val="000C2A6A"/>
    <w:rsid w:val="000C31AA"/>
    <w:rsid w:val="000C3BC5"/>
    <w:rsid w:val="000C6E8B"/>
    <w:rsid w:val="000D1168"/>
    <w:rsid w:val="000D2334"/>
    <w:rsid w:val="000E73FD"/>
    <w:rsid w:val="000F15CD"/>
    <w:rsid w:val="000F3C03"/>
    <w:rsid w:val="000F4236"/>
    <w:rsid w:val="000F63EA"/>
    <w:rsid w:val="001005FF"/>
    <w:rsid w:val="00107568"/>
    <w:rsid w:val="00107836"/>
    <w:rsid w:val="00110240"/>
    <w:rsid w:val="00110353"/>
    <w:rsid w:val="00111736"/>
    <w:rsid w:val="00111D71"/>
    <w:rsid w:val="00112B91"/>
    <w:rsid w:val="00113D55"/>
    <w:rsid w:val="00114E46"/>
    <w:rsid w:val="00121A7F"/>
    <w:rsid w:val="00133D46"/>
    <w:rsid w:val="00134524"/>
    <w:rsid w:val="001356DE"/>
    <w:rsid w:val="001357CD"/>
    <w:rsid w:val="00135E71"/>
    <w:rsid w:val="0014252E"/>
    <w:rsid w:val="001440F9"/>
    <w:rsid w:val="00144D4A"/>
    <w:rsid w:val="00151AD0"/>
    <w:rsid w:val="00160352"/>
    <w:rsid w:val="00172030"/>
    <w:rsid w:val="00173424"/>
    <w:rsid w:val="00174F1A"/>
    <w:rsid w:val="00175D73"/>
    <w:rsid w:val="00182560"/>
    <w:rsid w:val="00187FB2"/>
    <w:rsid w:val="00197CB7"/>
    <w:rsid w:val="001A03D9"/>
    <w:rsid w:val="001A4022"/>
    <w:rsid w:val="001A4E3C"/>
    <w:rsid w:val="001B044C"/>
    <w:rsid w:val="001B061A"/>
    <w:rsid w:val="001B237B"/>
    <w:rsid w:val="001B365A"/>
    <w:rsid w:val="001B66F6"/>
    <w:rsid w:val="001B75D5"/>
    <w:rsid w:val="001B77C3"/>
    <w:rsid w:val="001C07A4"/>
    <w:rsid w:val="001C14CA"/>
    <w:rsid w:val="001C3F71"/>
    <w:rsid w:val="001C548D"/>
    <w:rsid w:val="001C689B"/>
    <w:rsid w:val="001E1C9E"/>
    <w:rsid w:val="001F079C"/>
    <w:rsid w:val="001F0A6B"/>
    <w:rsid w:val="001F3227"/>
    <w:rsid w:val="001F60E2"/>
    <w:rsid w:val="001F64E1"/>
    <w:rsid w:val="001F660B"/>
    <w:rsid w:val="001F7143"/>
    <w:rsid w:val="0020013A"/>
    <w:rsid w:val="002012CA"/>
    <w:rsid w:val="00202CB0"/>
    <w:rsid w:val="0020394C"/>
    <w:rsid w:val="00203B63"/>
    <w:rsid w:val="00204A4C"/>
    <w:rsid w:val="00205496"/>
    <w:rsid w:val="00205E79"/>
    <w:rsid w:val="00206417"/>
    <w:rsid w:val="00210846"/>
    <w:rsid w:val="0021241B"/>
    <w:rsid w:val="00214EF4"/>
    <w:rsid w:val="0021791A"/>
    <w:rsid w:val="00217C94"/>
    <w:rsid w:val="00217D3B"/>
    <w:rsid w:val="00221156"/>
    <w:rsid w:val="00222719"/>
    <w:rsid w:val="00223DC3"/>
    <w:rsid w:val="00227651"/>
    <w:rsid w:val="00236BAC"/>
    <w:rsid w:val="00243D73"/>
    <w:rsid w:val="00245213"/>
    <w:rsid w:val="002457B7"/>
    <w:rsid w:val="00251C50"/>
    <w:rsid w:val="00251C88"/>
    <w:rsid w:val="00254863"/>
    <w:rsid w:val="00260CDF"/>
    <w:rsid w:val="00263F00"/>
    <w:rsid w:val="00264113"/>
    <w:rsid w:val="0026757A"/>
    <w:rsid w:val="002718E2"/>
    <w:rsid w:val="00272D0F"/>
    <w:rsid w:val="00273263"/>
    <w:rsid w:val="002765B5"/>
    <w:rsid w:val="00280649"/>
    <w:rsid w:val="002848E6"/>
    <w:rsid w:val="002862CA"/>
    <w:rsid w:val="00292A79"/>
    <w:rsid w:val="002A0D12"/>
    <w:rsid w:val="002A3D9C"/>
    <w:rsid w:val="002A473A"/>
    <w:rsid w:val="002A5197"/>
    <w:rsid w:val="002B3B93"/>
    <w:rsid w:val="002B42A4"/>
    <w:rsid w:val="002C0E3C"/>
    <w:rsid w:val="002C5582"/>
    <w:rsid w:val="002D5289"/>
    <w:rsid w:val="002E0A35"/>
    <w:rsid w:val="002E17E0"/>
    <w:rsid w:val="002E19B2"/>
    <w:rsid w:val="002E220B"/>
    <w:rsid w:val="002E2CE7"/>
    <w:rsid w:val="002E5D6A"/>
    <w:rsid w:val="002E5F5E"/>
    <w:rsid w:val="002E732E"/>
    <w:rsid w:val="002F3739"/>
    <w:rsid w:val="002F396E"/>
    <w:rsid w:val="002F45E4"/>
    <w:rsid w:val="00301151"/>
    <w:rsid w:val="003022D8"/>
    <w:rsid w:val="003057DA"/>
    <w:rsid w:val="0030660C"/>
    <w:rsid w:val="00306883"/>
    <w:rsid w:val="00306EDF"/>
    <w:rsid w:val="00311EB2"/>
    <w:rsid w:val="00312330"/>
    <w:rsid w:val="0031333F"/>
    <w:rsid w:val="00315BB6"/>
    <w:rsid w:val="003202B1"/>
    <w:rsid w:val="0032105C"/>
    <w:rsid w:val="0032168A"/>
    <w:rsid w:val="00323AAA"/>
    <w:rsid w:val="00324925"/>
    <w:rsid w:val="00325E96"/>
    <w:rsid w:val="003337DE"/>
    <w:rsid w:val="00333BF8"/>
    <w:rsid w:val="00335748"/>
    <w:rsid w:val="00336653"/>
    <w:rsid w:val="00343F41"/>
    <w:rsid w:val="003441C8"/>
    <w:rsid w:val="003446E6"/>
    <w:rsid w:val="00346293"/>
    <w:rsid w:val="00346663"/>
    <w:rsid w:val="00346FEF"/>
    <w:rsid w:val="00360836"/>
    <w:rsid w:val="003610BA"/>
    <w:rsid w:val="00361488"/>
    <w:rsid w:val="00366C56"/>
    <w:rsid w:val="00373908"/>
    <w:rsid w:val="00373B8B"/>
    <w:rsid w:val="00375006"/>
    <w:rsid w:val="00375756"/>
    <w:rsid w:val="003757E7"/>
    <w:rsid w:val="00383499"/>
    <w:rsid w:val="003852AF"/>
    <w:rsid w:val="00385CD8"/>
    <w:rsid w:val="00391545"/>
    <w:rsid w:val="00391DEC"/>
    <w:rsid w:val="00392563"/>
    <w:rsid w:val="00392A70"/>
    <w:rsid w:val="00396EF2"/>
    <w:rsid w:val="003A1EB3"/>
    <w:rsid w:val="003A3B8D"/>
    <w:rsid w:val="003A428A"/>
    <w:rsid w:val="003A54F5"/>
    <w:rsid w:val="003B05C0"/>
    <w:rsid w:val="003B127A"/>
    <w:rsid w:val="003B302D"/>
    <w:rsid w:val="003B51CC"/>
    <w:rsid w:val="003B7555"/>
    <w:rsid w:val="003B79F9"/>
    <w:rsid w:val="003C0DCE"/>
    <w:rsid w:val="003C13D3"/>
    <w:rsid w:val="003C183F"/>
    <w:rsid w:val="003C263E"/>
    <w:rsid w:val="003C538A"/>
    <w:rsid w:val="003C6D74"/>
    <w:rsid w:val="003D122E"/>
    <w:rsid w:val="003D1A40"/>
    <w:rsid w:val="003D1EDB"/>
    <w:rsid w:val="003D2440"/>
    <w:rsid w:val="003D270B"/>
    <w:rsid w:val="003D29AD"/>
    <w:rsid w:val="003E088A"/>
    <w:rsid w:val="003E26DD"/>
    <w:rsid w:val="003E5310"/>
    <w:rsid w:val="003F024F"/>
    <w:rsid w:val="003F2514"/>
    <w:rsid w:val="004043CB"/>
    <w:rsid w:val="00405130"/>
    <w:rsid w:val="0040753D"/>
    <w:rsid w:val="00407C6E"/>
    <w:rsid w:val="00410652"/>
    <w:rsid w:val="004109B5"/>
    <w:rsid w:val="0041191A"/>
    <w:rsid w:val="0041377B"/>
    <w:rsid w:val="0041407A"/>
    <w:rsid w:val="00417026"/>
    <w:rsid w:val="00417074"/>
    <w:rsid w:val="0041730A"/>
    <w:rsid w:val="004204A9"/>
    <w:rsid w:val="00421CFD"/>
    <w:rsid w:val="00422CAD"/>
    <w:rsid w:val="00423560"/>
    <w:rsid w:val="0042453B"/>
    <w:rsid w:val="004262C4"/>
    <w:rsid w:val="00426BC2"/>
    <w:rsid w:val="00430F85"/>
    <w:rsid w:val="0043679D"/>
    <w:rsid w:val="00440210"/>
    <w:rsid w:val="0044098C"/>
    <w:rsid w:val="00441FF9"/>
    <w:rsid w:val="004431E5"/>
    <w:rsid w:val="004431FB"/>
    <w:rsid w:val="00446228"/>
    <w:rsid w:val="00446EDB"/>
    <w:rsid w:val="0045021B"/>
    <w:rsid w:val="00450BBB"/>
    <w:rsid w:val="00451095"/>
    <w:rsid w:val="00461E75"/>
    <w:rsid w:val="0046715F"/>
    <w:rsid w:val="00467F7D"/>
    <w:rsid w:val="00476940"/>
    <w:rsid w:val="004826E1"/>
    <w:rsid w:val="00482B94"/>
    <w:rsid w:val="00483B3F"/>
    <w:rsid w:val="00483C60"/>
    <w:rsid w:val="00484B32"/>
    <w:rsid w:val="00485F3B"/>
    <w:rsid w:val="00492775"/>
    <w:rsid w:val="00494CBD"/>
    <w:rsid w:val="004952AC"/>
    <w:rsid w:val="004A160A"/>
    <w:rsid w:val="004A3D90"/>
    <w:rsid w:val="004A3E52"/>
    <w:rsid w:val="004A7055"/>
    <w:rsid w:val="004B2A31"/>
    <w:rsid w:val="004B527F"/>
    <w:rsid w:val="004C01A3"/>
    <w:rsid w:val="004C0E25"/>
    <w:rsid w:val="004C33F9"/>
    <w:rsid w:val="004D09AF"/>
    <w:rsid w:val="004D3B99"/>
    <w:rsid w:val="004D3C55"/>
    <w:rsid w:val="004D6EC5"/>
    <w:rsid w:val="004E0634"/>
    <w:rsid w:val="004E2001"/>
    <w:rsid w:val="004E254F"/>
    <w:rsid w:val="004E6A7D"/>
    <w:rsid w:val="004F1117"/>
    <w:rsid w:val="004F7E34"/>
    <w:rsid w:val="004F7FD9"/>
    <w:rsid w:val="0050157C"/>
    <w:rsid w:val="00501DF3"/>
    <w:rsid w:val="0050225B"/>
    <w:rsid w:val="00502FFA"/>
    <w:rsid w:val="00513D2E"/>
    <w:rsid w:val="00516C8C"/>
    <w:rsid w:val="005174FC"/>
    <w:rsid w:val="005175E0"/>
    <w:rsid w:val="00520489"/>
    <w:rsid w:val="00522351"/>
    <w:rsid w:val="00525D0B"/>
    <w:rsid w:val="005263B2"/>
    <w:rsid w:val="005266B6"/>
    <w:rsid w:val="005274CC"/>
    <w:rsid w:val="00530AB7"/>
    <w:rsid w:val="00537B94"/>
    <w:rsid w:val="005417A0"/>
    <w:rsid w:val="00544955"/>
    <w:rsid w:val="005454B2"/>
    <w:rsid w:val="00545858"/>
    <w:rsid w:val="00547164"/>
    <w:rsid w:val="00553043"/>
    <w:rsid w:val="00553AEF"/>
    <w:rsid w:val="0056543A"/>
    <w:rsid w:val="00572896"/>
    <w:rsid w:val="0057305E"/>
    <w:rsid w:val="0057307A"/>
    <w:rsid w:val="0057708A"/>
    <w:rsid w:val="00581829"/>
    <w:rsid w:val="00582A95"/>
    <w:rsid w:val="00583C63"/>
    <w:rsid w:val="005870BD"/>
    <w:rsid w:val="005915E7"/>
    <w:rsid w:val="00592B1D"/>
    <w:rsid w:val="00595277"/>
    <w:rsid w:val="00596C23"/>
    <w:rsid w:val="005A1758"/>
    <w:rsid w:val="005A3D4A"/>
    <w:rsid w:val="005A553A"/>
    <w:rsid w:val="005B1419"/>
    <w:rsid w:val="005B6FAD"/>
    <w:rsid w:val="005C14FA"/>
    <w:rsid w:val="005C44A4"/>
    <w:rsid w:val="005C6D64"/>
    <w:rsid w:val="005D0E4F"/>
    <w:rsid w:val="005D3505"/>
    <w:rsid w:val="005D3613"/>
    <w:rsid w:val="005D58F1"/>
    <w:rsid w:val="005D6AE1"/>
    <w:rsid w:val="005E56DD"/>
    <w:rsid w:val="005E7642"/>
    <w:rsid w:val="005E7D9C"/>
    <w:rsid w:val="005F033F"/>
    <w:rsid w:val="005F27E2"/>
    <w:rsid w:val="005F2BB3"/>
    <w:rsid w:val="005F2C4F"/>
    <w:rsid w:val="005F3593"/>
    <w:rsid w:val="005F4A69"/>
    <w:rsid w:val="00601740"/>
    <w:rsid w:val="00606127"/>
    <w:rsid w:val="00606700"/>
    <w:rsid w:val="006070BA"/>
    <w:rsid w:val="0061140B"/>
    <w:rsid w:val="00611453"/>
    <w:rsid w:val="00611D9F"/>
    <w:rsid w:val="00612BB8"/>
    <w:rsid w:val="0061311E"/>
    <w:rsid w:val="00614425"/>
    <w:rsid w:val="006216BE"/>
    <w:rsid w:val="00621785"/>
    <w:rsid w:val="0062363F"/>
    <w:rsid w:val="00623820"/>
    <w:rsid w:val="006266AD"/>
    <w:rsid w:val="0062727F"/>
    <w:rsid w:val="00627459"/>
    <w:rsid w:val="00637EBD"/>
    <w:rsid w:val="00640336"/>
    <w:rsid w:val="00640523"/>
    <w:rsid w:val="00643B00"/>
    <w:rsid w:val="00644879"/>
    <w:rsid w:val="006514C0"/>
    <w:rsid w:val="006540C2"/>
    <w:rsid w:val="00654EAB"/>
    <w:rsid w:val="00654EDC"/>
    <w:rsid w:val="006561FB"/>
    <w:rsid w:val="00657942"/>
    <w:rsid w:val="00657A2F"/>
    <w:rsid w:val="00663503"/>
    <w:rsid w:val="00663E08"/>
    <w:rsid w:val="00666209"/>
    <w:rsid w:val="0066686B"/>
    <w:rsid w:val="00672075"/>
    <w:rsid w:val="00674745"/>
    <w:rsid w:val="00675020"/>
    <w:rsid w:val="0067582F"/>
    <w:rsid w:val="00677091"/>
    <w:rsid w:val="00677BDC"/>
    <w:rsid w:val="00677D6F"/>
    <w:rsid w:val="006801FE"/>
    <w:rsid w:val="00681B42"/>
    <w:rsid w:val="0068493A"/>
    <w:rsid w:val="00690873"/>
    <w:rsid w:val="00690ACC"/>
    <w:rsid w:val="00691DF2"/>
    <w:rsid w:val="00692204"/>
    <w:rsid w:val="00693058"/>
    <w:rsid w:val="00694DC6"/>
    <w:rsid w:val="00694F59"/>
    <w:rsid w:val="00697DC6"/>
    <w:rsid w:val="006A35AE"/>
    <w:rsid w:val="006A402D"/>
    <w:rsid w:val="006A6DF9"/>
    <w:rsid w:val="006B0418"/>
    <w:rsid w:val="006B0ADC"/>
    <w:rsid w:val="006B10C9"/>
    <w:rsid w:val="006B16DB"/>
    <w:rsid w:val="006B293A"/>
    <w:rsid w:val="006B6F91"/>
    <w:rsid w:val="006C37B9"/>
    <w:rsid w:val="006C482E"/>
    <w:rsid w:val="006D1A47"/>
    <w:rsid w:val="006D50E8"/>
    <w:rsid w:val="006E267E"/>
    <w:rsid w:val="006E469C"/>
    <w:rsid w:val="006E4D10"/>
    <w:rsid w:val="006E58C2"/>
    <w:rsid w:val="006E643A"/>
    <w:rsid w:val="006E765C"/>
    <w:rsid w:val="006F0936"/>
    <w:rsid w:val="006F453E"/>
    <w:rsid w:val="006F47C1"/>
    <w:rsid w:val="006F5414"/>
    <w:rsid w:val="00702245"/>
    <w:rsid w:val="00702334"/>
    <w:rsid w:val="00702987"/>
    <w:rsid w:val="00704E2E"/>
    <w:rsid w:val="00704E66"/>
    <w:rsid w:val="00705977"/>
    <w:rsid w:val="00706AF3"/>
    <w:rsid w:val="00706C0D"/>
    <w:rsid w:val="007136C7"/>
    <w:rsid w:val="00715730"/>
    <w:rsid w:val="007209D9"/>
    <w:rsid w:val="00721C3D"/>
    <w:rsid w:val="00721DB2"/>
    <w:rsid w:val="00723860"/>
    <w:rsid w:val="0072444F"/>
    <w:rsid w:val="0072470A"/>
    <w:rsid w:val="00730090"/>
    <w:rsid w:val="00731534"/>
    <w:rsid w:val="00736E09"/>
    <w:rsid w:val="00740192"/>
    <w:rsid w:val="0074104F"/>
    <w:rsid w:val="00744686"/>
    <w:rsid w:val="00744888"/>
    <w:rsid w:val="00747523"/>
    <w:rsid w:val="007537D9"/>
    <w:rsid w:val="0076159C"/>
    <w:rsid w:val="007621DC"/>
    <w:rsid w:val="00771FC2"/>
    <w:rsid w:val="0077228E"/>
    <w:rsid w:val="007725D2"/>
    <w:rsid w:val="007778C7"/>
    <w:rsid w:val="00777983"/>
    <w:rsid w:val="00781360"/>
    <w:rsid w:val="007849EB"/>
    <w:rsid w:val="00794BC3"/>
    <w:rsid w:val="007954C5"/>
    <w:rsid w:val="007A5526"/>
    <w:rsid w:val="007A692D"/>
    <w:rsid w:val="007B0AD1"/>
    <w:rsid w:val="007B0DD6"/>
    <w:rsid w:val="007B149F"/>
    <w:rsid w:val="007B1769"/>
    <w:rsid w:val="007B3485"/>
    <w:rsid w:val="007B45A0"/>
    <w:rsid w:val="007C1B71"/>
    <w:rsid w:val="007C33B6"/>
    <w:rsid w:val="007C5A9A"/>
    <w:rsid w:val="007C6969"/>
    <w:rsid w:val="007C6EF4"/>
    <w:rsid w:val="007C72FE"/>
    <w:rsid w:val="007D0702"/>
    <w:rsid w:val="007D0ABF"/>
    <w:rsid w:val="007D5ECB"/>
    <w:rsid w:val="007E0D49"/>
    <w:rsid w:val="007E360A"/>
    <w:rsid w:val="007E61C3"/>
    <w:rsid w:val="007F1B6F"/>
    <w:rsid w:val="007F30F8"/>
    <w:rsid w:val="007F360F"/>
    <w:rsid w:val="007F4A0A"/>
    <w:rsid w:val="007F4F46"/>
    <w:rsid w:val="007F53FB"/>
    <w:rsid w:val="007F75DE"/>
    <w:rsid w:val="00804D06"/>
    <w:rsid w:val="0081235E"/>
    <w:rsid w:val="00815F67"/>
    <w:rsid w:val="008338AA"/>
    <w:rsid w:val="00837DE8"/>
    <w:rsid w:val="0084346B"/>
    <w:rsid w:val="008451D6"/>
    <w:rsid w:val="00845A67"/>
    <w:rsid w:val="00845B41"/>
    <w:rsid w:val="00851CFD"/>
    <w:rsid w:val="00853623"/>
    <w:rsid w:val="008555BB"/>
    <w:rsid w:val="00857D48"/>
    <w:rsid w:val="00860A41"/>
    <w:rsid w:val="0086113E"/>
    <w:rsid w:val="00861949"/>
    <w:rsid w:val="008628C0"/>
    <w:rsid w:val="00864669"/>
    <w:rsid w:val="008703A6"/>
    <w:rsid w:val="00874B37"/>
    <w:rsid w:val="00877EB7"/>
    <w:rsid w:val="008845EF"/>
    <w:rsid w:val="0088712F"/>
    <w:rsid w:val="00893D2E"/>
    <w:rsid w:val="00893ECC"/>
    <w:rsid w:val="008A0898"/>
    <w:rsid w:val="008A3AC1"/>
    <w:rsid w:val="008A6227"/>
    <w:rsid w:val="008A76D2"/>
    <w:rsid w:val="008B0046"/>
    <w:rsid w:val="008B29CB"/>
    <w:rsid w:val="008B351A"/>
    <w:rsid w:val="008B479F"/>
    <w:rsid w:val="008B700E"/>
    <w:rsid w:val="008B7761"/>
    <w:rsid w:val="008C0B84"/>
    <w:rsid w:val="008C1398"/>
    <w:rsid w:val="008C1421"/>
    <w:rsid w:val="008C22C2"/>
    <w:rsid w:val="008C6059"/>
    <w:rsid w:val="008C6564"/>
    <w:rsid w:val="008C6F71"/>
    <w:rsid w:val="008D0BE0"/>
    <w:rsid w:val="008D1654"/>
    <w:rsid w:val="008D4253"/>
    <w:rsid w:val="008D4652"/>
    <w:rsid w:val="008D7CCC"/>
    <w:rsid w:val="008E03C7"/>
    <w:rsid w:val="008E435E"/>
    <w:rsid w:val="008E6F92"/>
    <w:rsid w:val="008E70A6"/>
    <w:rsid w:val="008E7CA7"/>
    <w:rsid w:val="008F103F"/>
    <w:rsid w:val="008F1F4A"/>
    <w:rsid w:val="008F3C41"/>
    <w:rsid w:val="008F4F60"/>
    <w:rsid w:val="008F7C13"/>
    <w:rsid w:val="00904260"/>
    <w:rsid w:val="009045FB"/>
    <w:rsid w:val="00905A7A"/>
    <w:rsid w:val="00910982"/>
    <w:rsid w:val="0091208D"/>
    <w:rsid w:val="009147B8"/>
    <w:rsid w:val="00914B9C"/>
    <w:rsid w:val="00915701"/>
    <w:rsid w:val="00915A50"/>
    <w:rsid w:val="00917476"/>
    <w:rsid w:val="009272F7"/>
    <w:rsid w:val="00927F96"/>
    <w:rsid w:val="00931CCC"/>
    <w:rsid w:val="009366DA"/>
    <w:rsid w:val="00942070"/>
    <w:rsid w:val="0094395F"/>
    <w:rsid w:val="00943F07"/>
    <w:rsid w:val="009445F9"/>
    <w:rsid w:val="00944D81"/>
    <w:rsid w:val="00950952"/>
    <w:rsid w:val="009514A3"/>
    <w:rsid w:val="009522CF"/>
    <w:rsid w:val="00955252"/>
    <w:rsid w:val="00955514"/>
    <w:rsid w:val="009556BF"/>
    <w:rsid w:val="0095757C"/>
    <w:rsid w:val="0096097A"/>
    <w:rsid w:val="00965DAE"/>
    <w:rsid w:val="009661DA"/>
    <w:rsid w:val="009675AA"/>
    <w:rsid w:val="0097142F"/>
    <w:rsid w:val="009734EC"/>
    <w:rsid w:val="00973638"/>
    <w:rsid w:val="00973671"/>
    <w:rsid w:val="00974F6D"/>
    <w:rsid w:val="00983691"/>
    <w:rsid w:val="00984C6D"/>
    <w:rsid w:val="009912D8"/>
    <w:rsid w:val="00993EE3"/>
    <w:rsid w:val="009958D7"/>
    <w:rsid w:val="009A0473"/>
    <w:rsid w:val="009A1856"/>
    <w:rsid w:val="009A5355"/>
    <w:rsid w:val="009B01A9"/>
    <w:rsid w:val="009B268B"/>
    <w:rsid w:val="009B631F"/>
    <w:rsid w:val="009C083C"/>
    <w:rsid w:val="009C2C47"/>
    <w:rsid w:val="009C47C5"/>
    <w:rsid w:val="009C4EEF"/>
    <w:rsid w:val="009D0850"/>
    <w:rsid w:val="009D45EA"/>
    <w:rsid w:val="009D5145"/>
    <w:rsid w:val="009E134A"/>
    <w:rsid w:val="009E334F"/>
    <w:rsid w:val="009E337A"/>
    <w:rsid w:val="009E438C"/>
    <w:rsid w:val="009E720D"/>
    <w:rsid w:val="009E7E4E"/>
    <w:rsid w:val="009F0545"/>
    <w:rsid w:val="009F6182"/>
    <w:rsid w:val="009F6692"/>
    <w:rsid w:val="00A02209"/>
    <w:rsid w:val="00A03EF2"/>
    <w:rsid w:val="00A05799"/>
    <w:rsid w:val="00A06D5F"/>
    <w:rsid w:val="00A11DF1"/>
    <w:rsid w:val="00A11E06"/>
    <w:rsid w:val="00A1247A"/>
    <w:rsid w:val="00A13FAA"/>
    <w:rsid w:val="00A2044F"/>
    <w:rsid w:val="00A2246F"/>
    <w:rsid w:val="00A23287"/>
    <w:rsid w:val="00A2433E"/>
    <w:rsid w:val="00A266E4"/>
    <w:rsid w:val="00A310F7"/>
    <w:rsid w:val="00A32938"/>
    <w:rsid w:val="00A365DC"/>
    <w:rsid w:val="00A44A3E"/>
    <w:rsid w:val="00A44C4F"/>
    <w:rsid w:val="00A4745C"/>
    <w:rsid w:val="00A51BFE"/>
    <w:rsid w:val="00A51CEC"/>
    <w:rsid w:val="00A54115"/>
    <w:rsid w:val="00A54950"/>
    <w:rsid w:val="00A54FF3"/>
    <w:rsid w:val="00A5535B"/>
    <w:rsid w:val="00A6066A"/>
    <w:rsid w:val="00A612F9"/>
    <w:rsid w:val="00A636E0"/>
    <w:rsid w:val="00A70BCE"/>
    <w:rsid w:val="00A73682"/>
    <w:rsid w:val="00A74380"/>
    <w:rsid w:val="00A77FA7"/>
    <w:rsid w:val="00A82A53"/>
    <w:rsid w:val="00A84511"/>
    <w:rsid w:val="00A93682"/>
    <w:rsid w:val="00AA052C"/>
    <w:rsid w:val="00AA071F"/>
    <w:rsid w:val="00AA2C44"/>
    <w:rsid w:val="00AA585D"/>
    <w:rsid w:val="00AA7D90"/>
    <w:rsid w:val="00AA7F2E"/>
    <w:rsid w:val="00AB5A65"/>
    <w:rsid w:val="00AB67AF"/>
    <w:rsid w:val="00AB6FC7"/>
    <w:rsid w:val="00AC0DE5"/>
    <w:rsid w:val="00AC20EB"/>
    <w:rsid w:val="00AC54F5"/>
    <w:rsid w:val="00AD0053"/>
    <w:rsid w:val="00AD1E5C"/>
    <w:rsid w:val="00AD1F2A"/>
    <w:rsid w:val="00AD4A5A"/>
    <w:rsid w:val="00AD5589"/>
    <w:rsid w:val="00AE115A"/>
    <w:rsid w:val="00AE5188"/>
    <w:rsid w:val="00AF56DD"/>
    <w:rsid w:val="00AF76DC"/>
    <w:rsid w:val="00B01C86"/>
    <w:rsid w:val="00B06039"/>
    <w:rsid w:val="00B07B98"/>
    <w:rsid w:val="00B07D23"/>
    <w:rsid w:val="00B07E76"/>
    <w:rsid w:val="00B10EAC"/>
    <w:rsid w:val="00B11641"/>
    <w:rsid w:val="00B11A2D"/>
    <w:rsid w:val="00B133C3"/>
    <w:rsid w:val="00B17E47"/>
    <w:rsid w:val="00B22C3C"/>
    <w:rsid w:val="00B2373D"/>
    <w:rsid w:val="00B237BC"/>
    <w:rsid w:val="00B249D6"/>
    <w:rsid w:val="00B26650"/>
    <w:rsid w:val="00B26CCA"/>
    <w:rsid w:val="00B26DA5"/>
    <w:rsid w:val="00B27DB7"/>
    <w:rsid w:val="00B35DE1"/>
    <w:rsid w:val="00B44268"/>
    <w:rsid w:val="00B4503C"/>
    <w:rsid w:val="00B467B0"/>
    <w:rsid w:val="00B50557"/>
    <w:rsid w:val="00B5083C"/>
    <w:rsid w:val="00B50CB7"/>
    <w:rsid w:val="00B535B5"/>
    <w:rsid w:val="00B54D63"/>
    <w:rsid w:val="00B55A57"/>
    <w:rsid w:val="00B57799"/>
    <w:rsid w:val="00B617A9"/>
    <w:rsid w:val="00B631D3"/>
    <w:rsid w:val="00B6445B"/>
    <w:rsid w:val="00B64E23"/>
    <w:rsid w:val="00B65E5F"/>
    <w:rsid w:val="00B70A7E"/>
    <w:rsid w:val="00B73280"/>
    <w:rsid w:val="00B76F00"/>
    <w:rsid w:val="00B772FF"/>
    <w:rsid w:val="00B83D78"/>
    <w:rsid w:val="00B8549D"/>
    <w:rsid w:val="00B93D4C"/>
    <w:rsid w:val="00B95B5B"/>
    <w:rsid w:val="00B9732E"/>
    <w:rsid w:val="00BA35E4"/>
    <w:rsid w:val="00BA4191"/>
    <w:rsid w:val="00BA68CD"/>
    <w:rsid w:val="00BA785D"/>
    <w:rsid w:val="00BA7E6A"/>
    <w:rsid w:val="00BB08D9"/>
    <w:rsid w:val="00BB5428"/>
    <w:rsid w:val="00BB7210"/>
    <w:rsid w:val="00BC2AFA"/>
    <w:rsid w:val="00BC2BB6"/>
    <w:rsid w:val="00BC3249"/>
    <w:rsid w:val="00BC362C"/>
    <w:rsid w:val="00BD6F24"/>
    <w:rsid w:val="00BD7BFB"/>
    <w:rsid w:val="00BE144F"/>
    <w:rsid w:val="00BE4EB4"/>
    <w:rsid w:val="00BE6773"/>
    <w:rsid w:val="00BF1400"/>
    <w:rsid w:val="00BF14F1"/>
    <w:rsid w:val="00BF31F0"/>
    <w:rsid w:val="00C0113F"/>
    <w:rsid w:val="00C022D1"/>
    <w:rsid w:val="00C03591"/>
    <w:rsid w:val="00C0584C"/>
    <w:rsid w:val="00C10881"/>
    <w:rsid w:val="00C11D5C"/>
    <w:rsid w:val="00C1258B"/>
    <w:rsid w:val="00C1450B"/>
    <w:rsid w:val="00C14790"/>
    <w:rsid w:val="00C179C9"/>
    <w:rsid w:val="00C21196"/>
    <w:rsid w:val="00C237D4"/>
    <w:rsid w:val="00C25251"/>
    <w:rsid w:val="00C30562"/>
    <w:rsid w:val="00C325BF"/>
    <w:rsid w:val="00C34BA6"/>
    <w:rsid w:val="00C37617"/>
    <w:rsid w:val="00C472DD"/>
    <w:rsid w:val="00C50450"/>
    <w:rsid w:val="00C50628"/>
    <w:rsid w:val="00C51433"/>
    <w:rsid w:val="00C52A37"/>
    <w:rsid w:val="00C54689"/>
    <w:rsid w:val="00C55722"/>
    <w:rsid w:val="00C56AEF"/>
    <w:rsid w:val="00C577FA"/>
    <w:rsid w:val="00C60495"/>
    <w:rsid w:val="00C71599"/>
    <w:rsid w:val="00C71FDE"/>
    <w:rsid w:val="00C724EE"/>
    <w:rsid w:val="00C72BE5"/>
    <w:rsid w:val="00C75402"/>
    <w:rsid w:val="00C76EA3"/>
    <w:rsid w:val="00C80478"/>
    <w:rsid w:val="00C82A90"/>
    <w:rsid w:val="00C83A3C"/>
    <w:rsid w:val="00C97488"/>
    <w:rsid w:val="00CA0278"/>
    <w:rsid w:val="00CA237B"/>
    <w:rsid w:val="00CA290D"/>
    <w:rsid w:val="00CA4554"/>
    <w:rsid w:val="00CA6267"/>
    <w:rsid w:val="00CA76C0"/>
    <w:rsid w:val="00CB2253"/>
    <w:rsid w:val="00CB321E"/>
    <w:rsid w:val="00CB47F4"/>
    <w:rsid w:val="00CB6301"/>
    <w:rsid w:val="00CB7F4F"/>
    <w:rsid w:val="00CC11E3"/>
    <w:rsid w:val="00CC1208"/>
    <w:rsid w:val="00CC255D"/>
    <w:rsid w:val="00CC422D"/>
    <w:rsid w:val="00CD2756"/>
    <w:rsid w:val="00CD30E9"/>
    <w:rsid w:val="00CD41CE"/>
    <w:rsid w:val="00CD444B"/>
    <w:rsid w:val="00CE370C"/>
    <w:rsid w:val="00CE59F3"/>
    <w:rsid w:val="00CF1B14"/>
    <w:rsid w:val="00CF6C91"/>
    <w:rsid w:val="00D019BA"/>
    <w:rsid w:val="00D16ACD"/>
    <w:rsid w:val="00D23EB5"/>
    <w:rsid w:val="00D248CD"/>
    <w:rsid w:val="00D24B54"/>
    <w:rsid w:val="00D25F20"/>
    <w:rsid w:val="00D27F87"/>
    <w:rsid w:val="00D310D9"/>
    <w:rsid w:val="00D31391"/>
    <w:rsid w:val="00D31938"/>
    <w:rsid w:val="00D41BCE"/>
    <w:rsid w:val="00D41C37"/>
    <w:rsid w:val="00D41DFD"/>
    <w:rsid w:val="00D427E3"/>
    <w:rsid w:val="00D44120"/>
    <w:rsid w:val="00D47791"/>
    <w:rsid w:val="00D479C7"/>
    <w:rsid w:val="00D515AE"/>
    <w:rsid w:val="00D517AC"/>
    <w:rsid w:val="00D52723"/>
    <w:rsid w:val="00D53345"/>
    <w:rsid w:val="00D5382D"/>
    <w:rsid w:val="00D540AF"/>
    <w:rsid w:val="00D562F6"/>
    <w:rsid w:val="00D5703C"/>
    <w:rsid w:val="00D620FC"/>
    <w:rsid w:val="00D6448D"/>
    <w:rsid w:val="00D6691F"/>
    <w:rsid w:val="00D711C4"/>
    <w:rsid w:val="00D7157F"/>
    <w:rsid w:val="00D71FE3"/>
    <w:rsid w:val="00D73017"/>
    <w:rsid w:val="00D82260"/>
    <w:rsid w:val="00D8366F"/>
    <w:rsid w:val="00D83E06"/>
    <w:rsid w:val="00D859DD"/>
    <w:rsid w:val="00D85BB6"/>
    <w:rsid w:val="00D86E14"/>
    <w:rsid w:val="00D90138"/>
    <w:rsid w:val="00D97813"/>
    <w:rsid w:val="00DA1854"/>
    <w:rsid w:val="00DA2E18"/>
    <w:rsid w:val="00DA4FC8"/>
    <w:rsid w:val="00DB0ED9"/>
    <w:rsid w:val="00DB6F07"/>
    <w:rsid w:val="00DC1B74"/>
    <w:rsid w:val="00DC37E6"/>
    <w:rsid w:val="00DD0D03"/>
    <w:rsid w:val="00DD5817"/>
    <w:rsid w:val="00DE0F86"/>
    <w:rsid w:val="00DE0FDA"/>
    <w:rsid w:val="00DE2F12"/>
    <w:rsid w:val="00DE4DB0"/>
    <w:rsid w:val="00DE5639"/>
    <w:rsid w:val="00DE7621"/>
    <w:rsid w:val="00DF25F2"/>
    <w:rsid w:val="00E02723"/>
    <w:rsid w:val="00E044DA"/>
    <w:rsid w:val="00E102FC"/>
    <w:rsid w:val="00E11265"/>
    <w:rsid w:val="00E169BC"/>
    <w:rsid w:val="00E20103"/>
    <w:rsid w:val="00E22A4A"/>
    <w:rsid w:val="00E24C83"/>
    <w:rsid w:val="00E2675D"/>
    <w:rsid w:val="00E41F31"/>
    <w:rsid w:val="00E4212D"/>
    <w:rsid w:val="00E4735C"/>
    <w:rsid w:val="00E5347D"/>
    <w:rsid w:val="00E53E12"/>
    <w:rsid w:val="00E54691"/>
    <w:rsid w:val="00E56BCB"/>
    <w:rsid w:val="00E56BDC"/>
    <w:rsid w:val="00E5750F"/>
    <w:rsid w:val="00E6003F"/>
    <w:rsid w:val="00E60C13"/>
    <w:rsid w:val="00E60E5C"/>
    <w:rsid w:val="00E6236D"/>
    <w:rsid w:val="00E63265"/>
    <w:rsid w:val="00E63547"/>
    <w:rsid w:val="00E65F99"/>
    <w:rsid w:val="00E70D6A"/>
    <w:rsid w:val="00E7462A"/>
    <w:rsid w:val="00E74BBA"/>
    <w:rsid w:val="00E74FE0"/>
    <w:rsid w:val="00E80920"/>
    <w:rsid w:val="00E834BD"/>
    <w:rsid w:val="00E839D1"/>
    <w:rsid w:val="00E86658"/>
    <w:rsid w:val="00E92B47"/>
    <w:rsid w:val="00E957E9"/>
    <w:rsid w:val="00E95E27"/>
    <w:rsid w:val="00E95EDD"/>
    <w:rsid w:val="00EA2AFA"/>
    <w:rsid w:val="00EA2F78"/>
    <w:rsid w:val="00EA416C"/>
    <w:rsid w:val="00EB0ECB"/>
    <w:rsid w:val="00EB4003"/>
    <w:rsid w:val="00EB426B"/>
    <w:rsid w:val="00EB4461"/>
    <w:rsid w:val="00EB493F"/>
    <w:rsid w:val="00EC0AED"/>
    <w:rsid w:val="00EC14E3"/>
    <w:rsid w:val="00EC472F"/>
    <w:rsid w:val="00ED1E67"/>
    <w:rsid w:val="00ED2BE4"/>
    <w:rsid w:val="00ED32F0"/>
    <w:rsid w:val="00ED41B7"/>
    <w:rsid w:val="00ED585D"/>
    <w:rsid w:val="00ED72EE"/>
    <w:rsid w:val="00EE1622"/>
    <w:rsid w:val="00EF46A7"/>
    <w:rsid w:val="00EF5270"/>
    <w:rsid w:val="00EF542F"/>
    <w:rsid w:val="00F00A32"/>
    <w:rsid w:val="00F02F6F"/>
    <w:rsid w:val="00F051D6"/>
    <w:rsid w:val="00F051E1"/>
    <w:rsid w:val="00F07BD4"/>
    <w:rsid w:val="00F1136B"/>
    <w:rsid w:val="00F11592"/>
    <w:rsid w:val="00F13532"/>
    <w:rsid w:val="00F208E7"/>
    <w:rsid w:val="00F22B64"/>
    <w:rsid w:val="00F23606"/>
    <w:rsid w:val="00F25862"/>
    <w:rsid w:val="00F263B5"/>
    <w:rsid w:val="00F26612"/>
    <w:rsid w:val="00F26FB4"/>
    <w:rsid w:val="00F3057C"/>
    <w:rsid w:val="00F31AB0"/>
    <w:rsid w:val="00F34C22"/>
    <w:rsid w:val="00F358A5"/>
    <w:rsid w:val="00F37730"/>
    <w:rsid w:val="00F51754"/>
    <w:rsid w:val="00F55A53"/>
    <w:rsid w:val="00F63F72"/>
    <w:rsid w:val="00F64E77"/>
    <w:rsid w:val="00F65990"/>
    <w:rsid w:val="00F72139"/>
    <w:rsid w:val="00F72A36"/>
    <w:rsid w:val="00F731AE"/>
    <w:rsid w:val="00F74BE0"/>
    <w:rsid w:val="00F759DF"/>
    <w:rsid w:val="00F77277"/>
    <w:rsid w:val="00F80FEC"/>
    <w:rsid w:val="00F81404"/>
    <w:rsid w:val="00F821C3"/>
    <w:rsid w:val="00F827EA"/>
    <w:rsid w:val="00F83C89"/>
    <w:rsid w:val="00F84C55"/>
    <w:rsid w:val="00F85FF8"/>
    <w:rsid w:val="00F8784C"/>
    <w:rsid w:val="00F9013F"/>
    <w:rsid w:val="00F91BF4"/>
    <w:rsid w:val="00F92935"/>
    <w:rsid w:val="00F92BDE"/>
    <w:rsid w:val="00F93345"/>
    <w:rsid w:val="00F934B2"/>
    <w:rsid w:val="00F97E45"/>
    <w:rsid w:val="00FA06F0"/>
    <w:rsid w:val="00FA0E5C"/>
    <w:rsid w:val="00FA1241"/>
    <w:rsid w:val="00FA4A15"/>
    <w:rsid w:val="00FA7C00"/>
    <w:rsid w:val="00FB2D7F"/>
    <w:rsid w:val="00FB6667"/>
    <w:rsid w:val="00FC2417"/>
    <w:rsid w:val="00FC43E9"/>
    <w:rsid w:val="00FC4B5B"/>
    <w:rsid w:val="00FD0F10"/>
    <w:rsid w:val="00FD45EF"/>
    <w:rsid w:val="00FE05E8"/>
    <w:rsid w:val="00FE0D4A"/>
    <w:rsid w:val="00FE25F6"/>
    <w:rsid w:val="00FE312E"/>
    <w:rsid w:val="00FE7F9B"/>
    <w:rsid w:val="00FF32B2"/>
    <w:rsid w:val="00FF354D"/>
    <w:rsid w:val="00FF6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B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792882">
      <w:bodyDiv w:val="1"/>
      <w:marLeft w:val="0"/>
      <w:marRight w:val="0"/>
      <w:marTop w:val="0"/>
      <w:marBottom w:val="0"/>
      <w:divBdr>
        <w:top w:val="none" w:sz="0" w:space="0" w:color="auto"/>
        <w:left w:val="none" w:sz="0" w:space="0" w:color="auto"/>
        <w:bottom w:val="none" w:sz="0" w:space="0" w:color="auto"/>
        <w:right w:val="none" w:sz="0" w:space="0" w:color="auto"/>
      </w:divBdr>
    </w:div>
    <w:div w:id="709648611">
      <w:bodyDiv w:val="1"/>
      <w:marLeft w:val="0"/>
      <w:marRight w:val="0"/>
      <w:marTop w:val="0"/>
      <w:marBottom w:val="0"/>
      <w:divBdr>
        <w:top w:val="none" w:sz="0" w:space="0" w:color="auto"/>
        <w:left w:val="none" w:sz="0" w:space="0" w:color="auto"/>
        <w:bottom w:val="none" w:sz="0" w:space="0" w:color="auto"/>
        <w:right w:val="none" w:sz="0" w:space="0" w:color="auto"/>
      </w:divBdr>
    </w:div>
    <w:div w:id="862519967">
      <w:bodyDiv w:val="1"/>
      <w:marLeft w:val="0"/>
      <w:marRight w:val="0"/>
      <w:marTop w:val="0"/>
      <w:marBottom w:val="0"/>
      <w:divBdr>
        <w:top w:val="none" w:sz="0" w:space="0" w:color="auto"/>
        <w:left w:val="none" w:sz="0" w:space="0" w:color="auto"/>
        <w:bottom w:val="none" w:sz="0" w:space="0" w:color="auto"/>
        <w:right w:val="none" w:sz="0" w:space="0" w:color="auto"/>
      </w:divBdr>
    </w:div>
    <w:div w:id="1057438727">
      <w:bodyDiv w:val="1"/>
      <w:marLeft w:val="0"/>
      <w:marRight w:val="0"/>
      <w:marTop w:val="0"/>
      <w:marBottom w:val="0"/>
      <w:divBdr>
        <w:top w:val="none" w:sz="0" w:space="0" w:color="auto"/>
        <w:left w:val="none" w:sz="0" w:space="0" w:color="auto"/>
        <w:bottom w:val="none" w:sz="0" w:space="0" w:color="auto"/>
        <w:right w:val="none" w:sz="0" w:space="0" w:color="auto"/>
      </w:divBdr>
    </w:div>
    <w:div w:id="1096485204">
      <w:bodyDiv w:val="1"/>
      <w:marLeft w:val="0"/>
      <w:marRight w:val="0"/>
      <w:marTop w:val="0"/>
      <w:marBottom w:val="0"/>
      <w:divBdr>
        <w:top w:val="none" w:sz="0" w:space="0" w:color="auto"/>
        <w:left w:val="none" w:sz="0" w:space="0" w:color="auto"/>
        <w:bottom w:val="none" w:sz="0" w:space="0" w:color="auto"/>
        <w:right w:val="none" w:sz="0" w:space="0" w:color="auto"/>
      </w:divBdr>
    </w:div>
    <w:div w:id="1264723590">
      <w:bodyDiv w:val="1"/>
      <w:marLeft w:val="0"/>
      <w:marRight w:val="0"/>
      <w:marTop w:val="0"/>
      <w:marBottom w:val="0"/>
      <w:divBdr>
        <w:top w:val="none" w:sz="0" w:space="0" w:color="auto"/>
        <w:left w:val="none" w:sz="0" w:space="0" w:color="auto"/>
        <w:bottom w:val="none" w:sz="0" w:space="0" w:color="auto"/>
        <w:right w:val="none" w:sz="0" w:space="0" w:color="auto"/>
      </w:divBdr>
    </w:div>
    <w:div w:id="1345978463">
      <w:bodyDiv w:val="1"/>
      <w:marLeft w:val="0"/>
      <w:marRight w:val="0"/>
      <w:marTop w:val="0"/>
      <w:marBottom w:val="0"/>
      <w:divBdr>
        <w:top w:val="none" w:sz="0" w:space="0" w:color="auto"/>
        <w:left w:val="none" w:sz="0" w:space="0" w:color="auto"/>
        <w:bottom w:val="none" w:sz="0" w:space="0" w:color="auto"/>
        <w:right w:val="none" w:sz="0" w:space="0" w:color="auto"/>
      </w:divBdr>
    </w:div>
    <w:div w:id="1402407262">
      <w:bodyDiv w:val="1"/>
      <w:marLeft w:val="0"/>
      <w:marRight w:val="0"/>
      <w:marTop w:val="0"/>
      <w:marBottom w:val="0"/>
      <w:divBdr>
        <w:top w:val="none" w:sz="0" w:space="0" w:color="auto"/>
        <w:left w:val="none" w:sz="0" w:space="0" w:color="auto"/>
        <w:bottom w:val="none" w:sz="0" w:space="0" w:color="auto"/>
        <w:right w:val="none" w:sz="0" w:space="0" w:color="auto"/>
      </w:divBdr>
      <w:divsChild>
        <w:div w:id="671950446">
          <w:marLeft w:val="0"/>
          <w:marRight w:val="0"/>
          <w:marTop w:val="0"/>
          <w:marBottom w:val="0"/>
          <w:divBdr>
            <w:top w:val="none" w:sz="0" w:space="0" w:color="auto"/>
            <w:left w:val="none" w:sz="0" w:space="0" w:color="auto"/>
            <w:bottom w:val="none" w:sz="0" w:space="0" w:color="auto"/>
            <w:right w:val="none" w:sz="0" w:space="0" w:color="auto"/>
          </w:divBdr>
        </w:div>
      </w:divsChild>
    </w:div>
    <w:div w:id="1440948638">
      <w:bodyDiv w:val="1"/>
      <w:marLeft w:val="0"/>
      <w:marRight w:val="0"/>
      <w:marTop w:val="0"/>
      <w:marBottom w:val="0"/>
      <w:divBdr>
        <w:top w:val="none" w:sz="0" w:space="0" w:color="auto"/>
        <w:left w:val="none" w:sz="0" w:space="0" w:color="auto"/>
        <w:bottom w:val="none" w:sz="0" w:space="0" w:color="auto"/>
        <w:right w:val="none" w:sz="0" w:space="0" w:color="auto"/>
      </w:divBdr>
      <w:divsChild>
        <w:div w:id="2031100512">
          <w:marLeft w:val="547"/>
          <w:marRight w:val="0"/>
          <w:marTop w:val="0"/>
          <w:marBottom w:val="0"/>
          <w:divBdr>
            <w:top w:val="none" w:sz="0" w:space="0" w:color="auto"/>
            <w:left w:val="none" w:sz="0" w:space="0" w:color="auto"/>
            <w:bottom w:val="none" w:sz="0" w:space="0" w:color="auto"/>
            <w:right w:val="none" w:sz="0" w:space="0" w:color="auto"/>
          </w:divBdr>
        </w:div>
      </w:divsChild>
    </w:div>
    <w:div w:id="1611890353">
      <w:bodyDiv w:val="1"/>
      <w:marLeft w:val="0"/>
      <w:marRight w:val="0"/>
      <w:marTop w:val="0"/>
      <w:marBottom w:val="0"/>
      <w:divBdr>
        <w:top w:val="none" w:sz="0" w:space="0" w:color="auto"/>
        <w:left w:val="none" w:sz="0" w:space="0" w:color="auto"/>
        <w:bottom w:val="none" w:sz="0" w:space="0" w:color="auto"/>
        <w:right w:val="none" w:sz="0" w:space="0" w:color="auto"/>
      </w:divBdr>
    </w:div>
    <w:div w:id="1715306420">
      <w:bodyDiv w:val="1"/>
      <w:marLeft w:val="0"/>
      <w:marRight w:val="0"/>
      <w:marTop w:val="0"/>
      <w:marBottom w:val="0"/>
      <w:divBdr>
        <w:top w:val="none" w:sz="0" w:space="0" w:color="auto"/>
        <w:left w:val="none" w:sz="0" w:space="0" w:color="auto"/>
        <w:bottom w:val="none" w:sz="0" w:space="0" w:color="auto"/>
        <w:right w:val="none" w:sz="0" w:space="0" w:color="auto"/>
      </w:divBdr>
    </w:div>
    <w:div w:id="1825318824">
      <w:bodyDiv w:val="1"/>
      <w:marLeft w:val="0"/>
      <w:marRight w:val="0"/>
      <w:marTop w:val="0"/>
      <w:marBottom w:val="0"/>
      <w:divBdr>
        <w:top w:val="none" w:sz="0" w:space="0" w:color="auto"/>
        <w:left w:val="none" w:sz="0" w:space="0" w:color="auto"/>
        <w:bottom w:val="none" w:sz="0" w:space="0" w:color="auto"/>
        <w:right w:val="none" w:sz="0" w:space="0" w:color="auto"/>
      </w:divBdr>
    </w:div>
    <w:div w:id="1834031991">
      <w:bodyDiv w:val="1"/>
      <w:marLeft w:val="0"/>
      <w:marRight w:val="0"/>
      <w:marTop w:val="0"/>
      <w:marBottom w:val="0"/>
      <w:divBdr>
        <w:top w:val="none" w:sz="0" w:space="0" w:color="auto"/>
        <w:left w:val="none" w:sz="0" w:space="0" w:color="auto"/>
        <w:bottom w:val="none" w:sz="0" w:space="0" w:color="auto"/>
        <w:right w:val="none" w:sz="0" w:space="0" w:color="auto"/>
      </w:divBdr>
    </w:div>
    <w:div w:id="2061855995">
      <w:bodyDiv w:val="1"/>
      <w:marLeft w:val="0"/>
      <w:marRight w:val="0"/>
      <w:marTop w:val="0"/>
      <w:marBottom w:val="0"/>
      <w:divBdr>
        <w:top w:val="none" w:sz="0" w:space="0" w:color="auto"/>
        <w:left w:val="none" w:sz="0" w:space="0" w:color="auto"/>
        <w:bottom w:val="none" w:sz="0" w:space="0" w:color="auto"/>
        <w:right w:val="none" w:sz="0" w:space="0" w:color="auto"/>
      </w:divBdr>
    </w:div>
    <w:div w:id="2065980914">
      <w:bodyDiv w:val="1"/>
      <w:marLeft w:val="0"/>
      <w:marRight w:val="0"/>
      <w:marTop w:val="0"/>
      <w:marBottom w:val="0"/>
      <w:divBdr>
        <w:top w:val="none" w:sz="0" w:space="0" w:color="auto"/>
        <w:left w:val="none" w:sz="0" w:space="0" w:color="auto"/>
        <w:bottom w:val="none" w:sz="0" w:space="0" w:color="auto"/>
        <w:right w:val="none" w:sz="0" w:space="0" w:color="auto"/>
      </w:divBdr>
      <w:divsChild>
        <w:div w:id="969937621">
          <w:marLeft w:val="0"/>
          <w:marRight w:val="0"/>
          <w:marTop w:val="0"/>
          <w:marBottom w:val="0"/>
          <w:divBdr>
            <w:top w:val="none" w:sz="0" w:space="0" w:color="auto"/>
            <w:left w:val="none" w:sz="0" w:space="0" w:color="auto"/>
            <w:bottom w:val="none" w:sz="0" w:space="0" w:color="auto"/>
            <w:right w:val="none" w:sz="0" w:space="0" w:color="auto"/>
          </w:divBdr>
          <w:divsChild>
            <w:div w:id="1263538479">
              <w:marLeft w:val="0"/>
              <w:marRight w:val="0"/>
              <w:marTop w:val="0"/>
              <w:marBottom w:val="0"/>
              <w:divBdr>
                <w:top w:val="none" w:sz="0" w:space="0" w:color="auto"/>
                <w:left w:val="none" w:sz="0" w:space="0" w:color="auto"/>
                <w:bottom w:val="none" w:sz="0" w:space="0" w:color="auto"/>
                <w:right w:val="none" w:sz="0" w:space="0" w:color="auto"/>
              </w:divBdr>
              <w:divsChild>
                <w:div w:id="3534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0941">
          <w:marLeft w:val="0"/>
          <w:marRight w:val="0"/>
          <w:marTop w:val="0"/>
          <w:marBottom w:val="0"/>
          <w:divBdr>
            <w:top w:val="none" w:sz="0" w:space="0" w:color="auto"/>
            <w:left w:val="none" w:sz="0" w:space="0" w:color="auto"/>
            <w:bottom w:val="none" w:sz="0" w:space="0" w:color="auto"/>
            <w:right w:val="none" w:sz="0" w:space="0" w:color="auto"/>
          </w:divBdr>
          <w:divsChild>
            <w:div w:id="1167482086">
              <w:marLeft w:val="0"/>
              <w:marRight w:val="0"/>
              <w:marTop w:val="0"/>
              <w:marBottom w:val="0"/>
              <w:divBdr>
                <w:top w:val="none" w:sz="0" w:space="0" w:color="auto"/>
                <w:left w:val="none" w:sz="0" w:space="0" w:color="auto"/>
                <w:bottom w:val="none" w:sz="0" w:space="0" w:color="auto"/>
                <w:right w:val="none" w:sz="0" w:space="0" w:color="auto"/>
              </w:divBdr>
              <w:divsChild>
                <w:div w:id="367604278">
                  <w:marLeft w:val="0"/>
                  <w:marRight w:val="0"/>
                  <w:marTop w:val="0"/>
                  <w:marBottom w:val="0"/>
                  <w:divBdr>
                    <w:top w:val="none" w:sz="0" w:space="0" w:color="auto"/>
                    <w:left w:val="none" w:sz="0" w:space="0" w:color="auto"/>
                    <w:bottom w:val="none" w:sz="0" w:space="0" w:color="auto"/>
                    <w:right w:val="none" w:sz="0" w:space="0" w:color="auto"/>
                  </w:divBdr>
                </w:div>
              </w:divsChild>
            </w:div>
            <w:div w:id="1485320499">
              <w:marLeft w:val="0"/>
              <w:marRight w:val="0"/>
              <w:marTop w:val="0"/>
              <w:marBottom w:val="0"/>
              <w:divBdr>
                <w:top w:val="none" w:sz="0" w:space="0" w:color="auto"/>
                <w:left w:val="none" w:sz="0" w:space="0" w:color="auto"/>
                <w:bottom w:val="none" w:sz="0" w:space="0" w:color="auto"/>
                <w:right w:val="none" w:sz="0" w:space="0" w:color="auto"/>
              </w:divBdr>
              <w:divsChild>
                <w:div w:id="12286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pibr.org.pl/pl/aktualnosci/986,Ministerstwo-Finansow-o-tresci-sprawozdania-z-badania-w-przypadku-odmowy-wydania-opinii"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FB9397-BB79-4099-82B0-21A7DEAC5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2791</Words>
  <Characters>16747</Characters>
  <Application>Microsoft Office Word</Application>
  <DocSecurity>0</DocSecurity>
  <Lines>139</Lines>
  <Paragraphs>38</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19500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kkorycka</dc:creator>
  <cp:lastModifiedBy>a</cp:lastModifiedBy>
  <cp:revision>2</cp:revision>
  <cp:lastPrinted>2019-01-18T10:31:00Z</cp:lastPrinted>
  <dcterms:created xsi:type="dcterms:W3CDTF">2019-05-23T12:23:00Z</dcterms:created>
  <dcterms:modified xsi:type="dcterms:W3CDTF">2019-05-23T12:23:00Z</dcterms:modified>
</cp:coreProperties>
</file>